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F1A2" w14:textId="77777777" w:rsidR="00ED0271" w:rsidRDefault="00ED0271" w:rsidP="00ED0271">
      <w:pPr>
        <w:pStyle w:val="Kopfzeile"/>
        <w:tabs>
          <w:tab w:val="clear" w:pos="4536"/>
          <w:tab w:val="clear" w:pos="9072"/>
        </w:tabs>
        <w:rPr>
          <w:rFonts w:ascii="Trebuchet MS" w:hAnsi="Trebuchet MS"/>
          <w:sz w:val="22"/>
        </w:rPr>
      </w:pPr>
    </w:p>
    <w:p w14:paraId="228DBE67" w14:textId="77777777" w:rsidR="00ED0271" w:rsidRDefault="00F755F1" w:rsidP="00ED0271">
      <w:pPr>
        <w:jc w:val="center"/>
        <w:rPr>
          <w:rFonts w:ascii="Trebuchet MS" w:hAnsi="Trebuchet MS"/>
          <w:sz w:val="22"/>
        </w:rPr>
      </w:pPr>
      <w:r>
        <w:rPr>
          <w:rFonts w:ascii="Trebuchet MS" w:hAnsi="Trebuchet MS"/>
          <w:noProof/>
          <w:sz w:val="22"/>
          <w:lang w:val="de-AT" w:eastAsia="de-AT"/>
        </w:rPr>
        <w:drawing>
          <wp:inline distT="0" distB="0" distL="0" distR="0" wp14:anchorId="03E2C68F" wp14:editId="2DE7FD4B">
            <wp:extent cx="2219325" cy="7463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t_o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656" cy="752883"/>
                    </a:xfrm>
                    <a:prstGeom prst="rect">
                      <a:avLst/>
                    </a:prstGeom>
                  </pic:spPr>
                </pic:pic>
              </a:graphicData>
            </a:graphic>
          </wp:inline>
        </w:drawing>
      </w:r>
    </w:p>
    <w:p w14:paraId="32CE3422" w14:textId="77777777" w:rsidR="00ED0271" w:rsidRDefault="00ED0271" w:rsidP="00ED0271">
      <w:pPr>
        <w:pStyle w:val="Kopfzeile"/>
        <w:tabs>
          <w:tab w:val="clear" w:pos="4536"/>
          <w:tab w:val="clear" w:pos="9072"/>
        </w:tabs>
        <w:rPr>
          <w:rFonts w:ascii="Trebuchet MS" w:hAnsi="Trebuchet MS"/>
          <w:sz w:val="22"/>
        </w:rPr>
      </w:pPr>
    </w:p>
    <w:p w14:paraId="2BB2D777" w14:textId="77777777"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0700C547" w14:textId="77777777" w:rsidR="00ED0271" w:rsidRDefault="00ED0271" w:rsidP="00ED0271">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VOLLMACHTFORMULAR</w:t>
      </w:r>
    </w:p>
    <w:p w14:paraId="439CEE7D" w14:textId="77777777"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für</w:t>
      </w:r>
    </w:p>
    <w:p w14:paraId="76760600" w14:textId="77777777" w:rsidR="00ED0271" w:rsidRDefault="0008422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Buchhalter und </w:t>
      </w:r>
      <w:r w:rsidR="00ED0271">
        <w:rPr>
          <w:rFonts w:ascii="Trebuchet MS" w:hAnsi="Trebuchet MS"/>
          <w:b/>
        </w:rPr>
        <w:t xml:space="preserve">Personalverrechner </w:t>
      </w:r>
    </w:p>
    <w:p w14:paraId="28D130FA" w14:textId="77777777" w:rsidR="00ED0271"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F95FBB">
        <w:rPr>
          <w:rFonts w:ascii="Trebuchet MS" w:hAnsi="Trebuchet MS"/>
          <w:b/>
        </w:rPr>
        <w:t>nach dem Bilanzbuchhaltungsgesetz 20</w:t>
      </w:r>
      <w:r w:rsidR="009E5D7D">
        <w:rPr>
          <w:rFonts w:ascii="Trebuchet MS" w:hAnsi="Trebuchet MS"/>
          <w:b/>
        </w:rPr>
        <w:t>14</w:t>
      </w:r>
      <w:permStart w:id="732525172" w:edGrp="everyone"/>
      <w:permEnd w:id="732525172"/>
    </w:p>
    <w:p w14:paraId="7C50ADC6" w14:textId="77777777" w:rsidR="00ED0271" w:rsidRPr="007F2A2E"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Fachverbandes Unternehmensberatung</w:t>
      </w:r>
      <w:r w:rsidR="00F755F1">
        <w:rPr>
          <w:rFonts w:ascii="Trebuchet MS" w:hAnsi="Trebuchet MS"/>
          <w:b/>
          <w:sz w:val="20"/>
        </w:rPr>
        <w:t>, Buchhaltung</w:t>
      </w:r>
      <w:r>
        <w:rPr>
          <w:rFonts w:ascii="Trebuchet MS" w:hAnsi="Trebuchet MS"/>
          <w:b/>
          <w:sz w:val="20"/>
        </w:rPr>
        <w:t xml:space="preserve"> und Informationstechnologie der </w:t>
      </w:r>
      <w:r w:rsidRPr="007F2A2E">
        <w:rPr>
          <w:rFonts w:ascii="Trebuchet MS" w:hAnsi="Trebuchet MS"/>
          <w:b/>
          <w:sz w:val="20"/>
        </w:rPr>
        <w:t>Wirtschaftskammerorganisation</w:t>
      </w:r>
      <w:r w:rsidRPr="00F95FBB">
        <w:rPr>
          <w:rFonts w:ascii="Trebuchet MS" w:hAnsi="Trebuchet MS"/>
          <w:b/>
          <w:sz w:val="20"/>
        </w:rPr>
        <w:t>)</w:t>
      </w:r>
    </w:p>
    <w:p w14:paraId="3E2785A8" w14:textId="77777777"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0D3F5A45" w14:textId="1BE78BF0" w:rsidR="00ED0271" w:rsidRPr="007141BA" w:rsidRDefault="00C56EDC"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Ausgabe 202</w:t>
      </w:r>
      <w:r w:rsidR="00021970">
        <w:rPr>
          <w:rFonts w:ascii="Trebuchet MS" w:hAnsi="Trebuchet MS"/>
          <w:b/>
        </w:rPr>
        <w:t>2</w:t>
      </w:r>
    </w:p>
    <w:p w14:paraId="5276D38B" w14:textId="77777777" w:rsidR="00ED0271" w:rsidRDefault="00ED0271"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both"/>
        <w:rPr>
          <w:rFonts w:ascii="Trebuchet MS" w:hAnsi="Trebuchet MS"/>
          <w:b/>
        </w:rPr>
      </w:pPr>
    </w:p>
    <w:p w14:paraId="339E6A77" w14:textId="77777777"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5F673171" w14:textId="77777777" w:rsidR="00ED0271" w:rsidRDefault="00ED0271" w:rsidP="00ED0271">
      <w:pPr>
        <w:rPr>
          <w:rFonts w:ascii="Trebuchet MS" w:hAnsi="Trebuchet MS"/>
          <w:b/>
          <w:sz w:val="22"/>
        </w:rPr>
      </w:pPr>
      <w:r>
        <w:br w:type="page"/>
      </w:r>
      <w:permStart w:id="645085505" w:edGrp="everyone"/>
      <w:r w:rsidRPr="00D025A8">
        <w:rPr>
          <w:rFonts w:ascii="Trebuchet MS" w:hAnsi="Trebuchet MS" w:cs="Arial"/>
          <w:szCs w:val="24"/>
        </w:rPr>
        <w:lastRenderedPageBreak/>
        <w:t xml:space="preserve">Vollmachtgeber: </w:t>
      </w:r>
    </w:p>
    <w:p w14:paraId="14E0B091" w14:textId="77777777" w:rsidR="00ED0271" w:rsidRPr="00D025A8" w:rsidRDefault="00ED0271" w:rsidP="00ED0271">
      <w:pPr>
        <w:rPr>
          <w:rFonts w:ascii="Trebuchet MS" w:hAnsi="Trebuchet MS" w:cs="Arial"/>
          <w:szCs w:val="24"/>
        </w:rPr>
      </w:pPr>
      <w:r w:rsidRPr="00D025A8">
        <w:rPr>
          <w:rFonts w:ascii="Trebuchet MS" w:hAnsi="Trebuchet MS" w:cs="Arial"/>
          <w:szCs w:val="24"/>
        </w:rPr>
        <w:t>Finanzamt:</w:t>
      </w:r>
    </w:p>
    <w:p w14:paraId="0AE26F77" w14:textId="77777777" w:rsidR="00ED0271" w:rsidRPr="00D025A8" w:rsidRDefault="00ED0271" w:rsidP="00ED0271">
      <w:pPr>
        <w:rPr>
          <w:rFonts w:ascii="Trebuchet MS" w:hAnsi="Trebuchet MS" w:cs="Arial"/>
          <w:szCs w:val="24"/>
        </w:rPr>
      </w:pPr>
      <w:r w:rsidRPr="00D025A8">
        <w:rPr>
          <w:rFonts w:ascii="Trebuchet MS" w:hAnsi="Trebuchet MS" w:cs="Arial"/>
          <w:szCs w:val="24"/>
        </w:rPr>
        <w:t>Steuer-</w:t>
      </w:r>
      <w:proofErr w:type="spellStart"/>
      <w:r w:rsidRPr="00D025A8">
        <w:rPr>
          <w:rFonts w:ascii="Trebuchet MS" w:hAnsi="Trebuchet MS" w:cs="Arial"/>
          <w:szCs w:val="24"/>
        </w:rPr>
        <w:t>Nr</w:t>
      </w:r>
      <w:proofErr w:type="spellEnd"/>
      <w:r w:rsidRPr="00D025A8">
        <w:rPr>
          <w:rFonts w:ascii="Trebuchet MS" w:hAnsi="Trebuchet MS" w:cs="Arial"/>
          <w:szCs w:val="24"/>
        </w:rPr>
        <w:t>:</w:t>
      </w:r>
    </w:p>
    <w:p w14:paraId="2BDAD1F8" w14:textId="77777777" w:rsidR="00ED0271" w:rsidRDefault="00ED0271" w:rsidP="00ED0271">
      <w:pPr>
        <w:rPr>
          <w:rFonts w:ascii="Trebuchet MS" w:hAnsi="Trebuchet MS" w:cs="Arial"/>
          <w:szCs w:val="24"/>
        </w:rPr>
      </w:pPr>
    </w:p>
    <w:p w14:paraId="04B5D13E" w14:textId="77777777" w:rsidR="00ED0271" w:rsidRDefault="00ED0271" w:rsidP="00ED0271">
      <w:pPr>
        <w:rPr>
          <w:rFonts w:ascii="Trebuchet MS" w:hAnsi="Trebuchet MS"/>
          <w:b/>
          <w:sz w:val="22"/>
        </w:rPr>
      </w:pPr>
      <w:r w:rsidRPr="00D025A8">
        <w:rPr>
          <w:rFonts w:ascii="Trebuchet MS" w:hAnsi="Trebuchet MS" w:cs="Arial"/>
          <w:szCs w:val="24"/>
        </w:rPr>
        <w:t>Vollmacht</w:t>
      </w:r>
      <w:r>
        <w:rPr>
          <w:rFonts w:ascii="Trebuchet MS" w:hAnsi="Trebuchet MS" w:cs="Arial"/>
          <w:szCs w:val="24"/>
        </w:rPr>
        <w:t>nehmer</w:t>
      </w:r>
      <w:r w:rsidRPr="00D025A8">
        <w:rPr>
          <w:rFonts w:ascii="Trebuchet MS" w:hAnsi="Trebuchet MS" w:cs="Arial"/>
          <w:szCs w:val="24"/>
        </w:rPr>
        <w:t xml:space="preserve">: </w:t>
      </w:r>
    </w:p>
    <w:permEnd w:id="645085505"/>
    <w:p w14:paraId="4E28E933" w14:textId="77777777" w:rsidR="00ED0271" w:rsidRPr="00D025A8" w:rsidRDefault="00ED0271" w:rsidP="00ED0271">
      <w:pPr>
        <w:rPr>
          <w:rFonts w:ascii="Trebuchet MS" w:hAnsi="Trebuchet MS" w:cs="Arial"/>
          <w:szCs w:val="24"/>
        </w:rPr>
      </w:pPr>
    </w:p>
    <w:p w14:paraId="128733C7" w14:textId="77777777" w:rsidR="00ED0271" w:rsidRPr="00D025A8" w:rsidRDefault="00ED0271" w:rsidP="00ED0271">
      <w:pPr>
        <w:jc w:val="center"/>
        <w:rPr>
          <w:rFonts w:ascii="Trebuchet MS" w:hAnsi="Trebuchet MS" w:cs="Arial"/>
          <w:b/>
          <w:sz w:val="28"/>
          <w:szCs w:val="28"/>
        </w:rPr>
      </w:pPr>
      <w:r w:rsidRPr="00D025A8">
        <w:rPr>
          <w:rFonts w:ascii="Trebuchet MS" w:hAnsi="Trebuchet MS" w:cs="Arial"/>
          <w:b/>
          <w:sz w:val="28"/>
          <w:szCs w:val="28"/>
        </w:rPr>
        <w:t>Auftrag und Vollmacht</w:t>
      </w:r>
    </w:p>
    <w:p w14:paraId="67DA227F" w14:textId="77777777" w:rsidR="00ED0271" w:rsidRPr="00CD50E5" w:rsidRDefault="00ED0271" w:rsidP="00ED0271">
      <w:pPr>
        <w:rPr>
          <w:rFonts w:ascii="Trebuchet MS" w:hAnsi="Trebuchet MS" w:cs="Arial"/>
          <w:szCs w:val="24"/>
        </w:rPr>
      </w:pPr>
    </w:p>
    <w:p w14:paraId="366A4DBC" w14:textId="77777777" w:rsidR="009469A0" w:rsidRPr="007B27B4" w:rsidRDefault="009469A0" w:rsidP="009469A0">
      <w:pPr>
        <w:ind w:left="0" w:firstLine="0"/>
        <w:rPr>
          <w:rFonts w:ascii="Trebuchet MS" w:hAnsi="Trebuchet MS" w:cs="Arial"/>
          <w:szCs w:val="24"/>
        </w:rPr>
      </w:pPr>
      <w:permStart w:id="1793545023" w:edGrp="everyone"/>
      <w:r w:rsidRPr="002354DB">
        <w:rPr>
          <w:rFonts w:ascii="Trebuchet MS" w:hAnsi="Trebuchet MS" w:cs="Arial"/>
          <w:szCs w:val="24"/>
        </w:rPr>
        <w:t>Ich (wir) beauftrage(n) Herrn /Frau</w:t>
      </w:r>
      <w:r>
        <w:rPr>
          <w:rFonts w:ascii="Trebuchet MS" w:hAnsi="Trebuchet MS" w:cs="Arial"/>
          <w:szCs w:val="24"/>
        </w:rPr>
        <w:t>/Firma</w:t>
      </w:r>
      <w:r w:rsidRPr="002354DB">
        <w:rPr>
          <w:rFonts w:ascii="Trebuchet MS" w:hAnsi="Trebuchet MS" w:cs="Arial"/>
          <w:szCs w:val="24"/>
        </w:rPr>
        <w:t>…………………………………</w:t>
      </w:r>
      <w:proofErr w:type="gramStart"/>
      <w:r w:rsidRPr="002354DB">
        <w:rPr>
          <w:rFonts w:ascii="Trebuchet MS" w:hAnsi="Trebuchet MS" w:cs="Arial"/>
          <w:szCs w:val="24"/>
        </w:rPr>
        <w:t>…….</w:t>
      </w:r>
      <w:proofErr w:type="gramEnd"/>
      <w:r w:rsidRPr="002354DB">
        <w:rPr>
          <w:rFonts w:ascii="Trebuchet MS" w:hAnsi="Trebuchet MS" w:cs="Arial"/>
          <w:szCs w:val="24"/>
        </w:rPr>
        <w:t xml:space="preserve">, </w:t>
      </w:r>
      <w:permEnd w:id="1793545023"/>
      <w:r>
        <w:rPr>
          <w:rFonts w:ascii="Trebuchet MS" w:hAnsi="Trebuchet MS" w:cs="Arial"/>
          <w:szCs w:val="24"/>
        </w:rPr>
        <w:t>B</w:t>
      </w:r>
      <w:r w:rsidRPr="002354DB">
        <w:rPr>
          <w:rFonts w:ascii="Trebuchet MS" w:hAnsi="Trebuchet MS" w:cs="Arial"/>
          <w:szCs w:val="24"/>
        </w:rPr>
        <w:t>uchhalterIn</w:t>
      </w:r>
      <w:r>
        <w:rPr>
          <w:rFonts w:ascii="Trebuchet MS" w:hAnsi="Trebuchet MS" w:cs="Arial"/>
          <w:szCs w:val="24"/>
        </w:rPr>
        <w:t xml:space="preserve"> und PersonalverrechnerIn</w:t>
      </w:r>
      <w:r w:rsidRPr="007B27B4">
        <w:rPr>
          <w:rFonts w:ascii="Trebuchet MS" w:hAnsi="Trebuchet MS" w:cs="Arial"/>
          <w:szCs w:val="24"/>
        </w:rPr>
        <w:t xml:space="preserve">, aufgrund der Ihnen von mir (uns) zur Verfügung gestellten Unterlagen und der Ihnen von mir (uns) erteilten Auskünfte, welche vollständig und richtig sind, im Rahmen von § 3 </w:t>
      </w:r>
      <w:r w:rsidR="00C87B72">
        <w:rPr>
          <w:rFonts w:ascii="Trebuchet MS" w:hAnsi="Trebuchet MS" w:cs="Arial"/>
          <w:szCs w:val="24"/>
        </w:rPr>
        <w:t xml:space="preserve">und § 4 </w:t>
      </w:r>
      <w:r w:rsidRPr="007B27B4">
        <w:rPr>
          <w:rFonts w:ascii="Trebuchet MS" w:hAnsi="Trebuchet MS" w:cs="Arial"/>
          <w:szCs w:val="24"/>
        </w:rPr>
        <w:t>BiBuG</w:t>
      </w:r>
      <w:r w:rsidRPr="007B27B4">
        <w:rPr>
          <w:sz w:val="22"/>
          <w:szCs w:val="22"/>
        </w:rPr>
        <w:t xml:space="preserve"> </w:t>
      </w:r>
      <w:r w:rsidRPr="007B27B4">
        <w:rPr>
          <w:rFonts w:ascii="Trebuchet MS" w:hAnsi="Trebuchet MS" w:cs="Arial"/>
          <w:szCs w:val="24"/>
        </w:rPr>
        <w:t>mit (bitte Nichtzutreffendes streichen):</w:t>
      </w:r>
    </w:p>
    <w:p w14:paraId="2734F8D8" w14:textId="77777777" w:rsidR="00ED0271" w:rsidRPr="00630577" w:rsidRDefault="00ED0271" w:rsidP="00ED0271">
      <w:pPr>
        <w:ind w:left="0" w:firstLine="0"/>
        <w:rPr>
          <w:rFonts w:ascii="Trebuchet MS" w:hAnsi="Trebuchet MS" w:cs="Arial"/>
          <w:sz w:val="20"/>
        </w:rPr>
      </w:pPr>
    </w:p>
    <w:p w14:paraId="363B3E40" w14:textId="77777777" w:rsidR="00084221" w:rsidRPr="00630577" w:rsidRDefault="00084221" w:rsidP="00084221">
      <w:pPr>
        <w:numPr>
          <w:ilvl w:val="0"/>
          <w:numId w:val="2"/>
        </w:numPr>
        <w:suppressAutoHyphens w:val="0"/>
        <w:autoSpaceDE w:val="0"/>
        <w:autoSpaceDN w:val="0"/>
        <w:adjustRightInd w:val="0"/>
        <w:spacing w:after="0"/>
        <w:jc w:val="left"/>
        <w:rPr>
          <w:rFonts w:ascii="Trebuchet MS" w:hAnsi="Trebuchet MS" w:cs="Arial"/>
          <w:szCs w:val="24"/>
        </w:rPr>
      </w:pPr>
      <w:r w:rsidRPr="00630577">
        <w:rPr>
          <w:rFonts w:ascii="Trebuchet MS" w:hAnsi="Trebuchet MS" w:cs="Arial"/>
          <w:szCs w:val="24"/>
        </w:rPr>
        <w:t>der pagatorischen Buchhaltung (Geschäftsbuchhaltung) einschließlich der Erstellung von Saldenlisten für Betriebe und der Einnahmen-Ausgaben-Rechnung im Sinne des § 4 Abs 3 EStG;</w:t>
      </w:r>
      <w:r w:rsidRPr="00630577">
        <w:rPr>
          <w:rFonts w:ascii="Trebuchet MS" w:hAnsi="Trebuchet MS" w:cs="Arial"/>
          <w:szCs w:val="24"/>
        </w:rPr>
        <w:br/>
      </w:r>
    </w:p>
    <w:p w14:paraId="19CFF78B" w14:textId="77777777" w:rsidR="00084221" w:rsidRPr="00630577" w:rsidRDefault="00084221" w:rsidP="00084221">
      <w:pPr>
        <w:numPr>
          <w:ilvl w:val="0"/>
          <w:numId w:val="2"/>
        </w:numPr>
        <w:rPr>
          <w:rFonts w:ascii="Trebuchet MS" w:hAnsi="Trebuchet MS" w:cs="Arial"/>
          <w:szCs w:val="24"/>
        </w:rPr>
      </w:pPr>
      <w:r w:rsidRPr="00630577">
        <w:rPr>
          <w:rFonts w:ascii="Trebuchet MS" w:hAnsi="Trebuchet MS" w:cs="Arial"/>
          <w:szCs w:val="24"/>
        </w:rPr>
        <w:t>der kalkulatorischen Buchhaltung (Kalkulation);</w:t>
      </w:r>
    </w:p>
    <w:p w14:paraId="5A583E40" w14:textId="77777777" w:rsidR="00084221" w:rsidRPr="00630577" w:rsidRDefault="00084221" w:rsidP="00084221">
      <w:pPr>
        <w:ind w:left="0" w:firstLine="0"/>
        <w:rPr>
          <w:rFonts w:ascii="Trebuchet MS" w:hAnsi="Trebuchet MS" w:cs="Arial"/>
          <w:szCs w:val="24"/>
        </w:rPr>
      </w:pPr>
    </w:p>
    <w:p w14:paraId="06590448" w14:textId="77777777" w:rsidR="00084221" w:rsidRPr="00630577" w:rsidRDefault="00084221" w:rsidP="00084221">
      <w:pPr>
        <w:numPr>
          <w:ilvl w:val="0"/>
          <w:numId w:val="2"/>
        </w:numPr>
        <w:rPr>
          <w:rFonts w:ascii="Trebuchet MS" w:hAnsi="Trebuchet MS" w:cs="Arial"/>
          <w:szCs w:val="24"/>
        </w:rPr>
      </w:pPr>
      <w:r w:rsidRPr="00630577">
        <w:rPr>
          <w:rFonts w:ascii="Trebuchet MS" w:hAnsi="Trebuchet MS" w:cs="Arial"/>
          <w:szCs w:val="24"/>
        </w:rPr>
        <w:t>Vertretung und Abgabe von Erklärungen in Angelegenheiten der unterjährigen Umsatzsteuervoranmeldungen einschließlich der zusammenfassenden Meldungen</w:t>
      </w:r>
    </w:p>
    <w:p w14:paraId="2005E845" w14:textId="77777777" w:rsidR="00084221" w:rsidRPr="00630577" w:rsidRDefault="00084221" w:rsidP="00084221">
      <w:pPr>
        <w:ind w:left="0" w:firstLine="0"/>
        <w:rPr>
          <w:rFonts w:ascii="Trebuchet MS" w:hAnsi="Trebuchet MS" w:cs="Arial"/>
          <w:szCs w:val="24"/>
        </w:rPr>
      </w:pPr>
      <w:permStart w:id="1698592781" w:edGrp="everyone"/>
      <w:permEnd w:id="1698592781"/>
    </w:p>
    <w:p w14:paraId="1EF28AED" w14:textId="77777777" w:rsidR="00021970" w:rsidRDefault="00021970" w:rsidP="00084221">
      <w:pPr>
        <w:numPr>
          <w:ilvl w:val="0"/>
          <w:numId w:val="2"/>
        </w:numPr>
        <w:rPr>
          <w:rFonts w:ascii="Trebuchet MS" w:hAnsi="Trebuchet MS" w:cs="Arial"/>
          <w:szCs w:val="24"/>
        </w:rPr>
      </w:pPr>
      <w:r w:rsidRPr="00021970">
        <w:rPr>
          <w:rFonts w:ascii="Trebuchet MS" w:hAnsi="Trebuchet MS" w:cs="Arial"/>
          <w:szCs w:val="24"/>
        </w:rPr>
        <w:t>Vertretung einschließlich der Registrierung, der Beendigung und der Abgabe von Erklärungen in Angelegenheiten des Umsatzsteuer One-Stop-Shop (OSS)</w:t>
      </w:r>
    </w:p>
    <w:p w14:paraId="59C855FA" w14:textId="77777777" w:rsidR="00021970" w:rsidRDefault="00021970" w:rsidP="00021970">
      <w:pPr>
        <w:pStyle w:val="Listenabsatz"/>
        <w:rPr>
          <w:rFonts w:ascii="Trebuchet MS" w:hAnsi="Trebuchet MS" w:cs="Arial"/>
          <w:szCs w:val="24"/>
        </w:rPr>
      </w:pPr>
    </w:p>
    <w:p w14:paraId="1DAC55B1" w14:textId="5825030A" w:rsidR="00084221" w:rsidRPr="00630577" w:rsidRDefault="00084221" w:rsidP="00084221">
      <w:pPr>
        <w:numPr>
          <w:ilvl w:val="0"/>
          <w:numId w:val="2"/>
        </w:numPr>
        <w:rPr>
          <w:rFonts w:ascii="Trebuchet MS" w:hAnsi="Trebuchet MS" w:cs="Arial"/>
          <w:szCs w:val="24"/>
        </w:rPr>
      </w:pPr>
      <w:r w:rsidRPr="00630577">
        <w:rPr>
          <w:rFonts w:ascii="Trebuchet MS" w:hAnsi="Trebuchet MS" w:cs="Arial"/>
          <w:szCs w:val="24"/>
        </w:rPr>
        <w:t xml:space="preserve">Akteneinsicht bei den Finanzbehörden </w:t>
      </w:r>
      <w:r w:rsidR="00683735">
        <w:rPr>
          <w:rFonts w:ascii="Trebuchet MS" w:hAnsi="Trebuchet MS" w:cs="Arial"/>
          <w:szCs w:val="24"/>
        </w:rPr>
        <w:t xml:space="preserve">gemäß § 90 BAO iVm § 2 Abs 2 Z8 FOnV 2006 </w:t>
      </w:r>
      <w:r w:rsidRPr="00630577">
        <w:rPr>
          <w:rFonts w:ascii="Trebuchet MS" w:hAnsi="Trebuchet MS" w:cs="Arial"/>
          <w:szCs w:val="24"/>
        </w:rPr>
        <w:t>und</w:t>
      </w:r>
      <w:r w:rsidR="00683735">
        <w:rPr>
          <w:rFonts w:ascii="Trebuchet MS" w:hAnsi="Trebuchet MS" w:cs="Arial"/>
          <w:szCs w:val="24"/>
        </w:rPr>
        <w:t xml:space="preserve"> gegenüber</w:t>
      </w:r>
      <w:r w:rsidRPr="00630577">
        <w:rPr>
          <w:rFonts w:ascii="Trebuchet MS" w:hAnsi="Trebuchet MS" w:cs="Arial"/>
          <w:szCs w:val="24"/>
        </w:rPr>
        <w:t xml:space="preserve"> Sozialversicherungen (WEBEKU) sowohl im In- als auch im Ausland</w:t>
      </w:r>
      <w:r w:rsidR="00C61A73">
        <w:rPr>
          <w:rFonts w:ascii="Trebuchet MS" w:hAnsi="Trebuchet MS" w:cs="Arial"/>
          <w:szCs w:val="24"/>
        </w:rPr>
        <w:t>;</w:t>
      </w:r>
    </w:p>
    <w:p w14:paraId="77602ABC" w14:textId="77777777" w:rsidR="00084221" w:rsidRPr="00630577" w:rsidRDefault="00084221" w:rsidP="00084221">
      <w:pPr>
        <w:ind w:left="0" w:firstLine="0"/>
        <w:rPr>
          <w:rFonts w:ascii="Trebuchet MS" w:hAnsi="Trebuchet MS" w:cs="Arial"/>
          <w:szCs w:val="24"/>
        </w:rPr>
      </w:pPr>
    </w:p>
    <w:p w14:paraId="38D4676E" w14:textId="77777777" w:rsidR="001A7F41" w:rsidRDefault="00084221" w:rsidP="001A7F41">
      <w:pPr>
        <w:numPr>
          <w:ilvl w:val="0"/>
          <w:numId w:val="2"/>
        </w:numPr>
        <w:rPr>
          <w:rFonts w:ascii="Trebuchet MS" w:hAnsi="Trebuchet MS" w:cs="Arial"/>
          <w:szCs w:val="24"/>
        </w:rPr>
      </w:pPr>
      <w:r w:rsidRPr="00630577">
        <w:rPr>
          <w:rFonts w:ascii="Trebuchet MS" w:hAnsi="Trebuchet MS" w:cs="Arial"/>
          <w:szCs w:val="24"/>
        </w:rPr>
        <w:t>Ermächtigung im Sinne des § 9 Abs. 1 ZustG zum Erhalt von Schriftstücken (Zustellvollmacht)</w:t>
      </w:r>
      <w:r w:rsidR="00C61A73">
        <w:rPr>
          <w:rFonts w:ascii="Trebuchet MS" w:hAnsi="Trebuchet MS" w:cs="Arial"/>
          <w:szCs w:val="24"/>
        </w:rPr>
        <w:t>;</w:t>
      </w:r>
      <w:bookmarkStart w:id="0" w:name="_Hlk120622436"/>
    </w:p>
    <w:p w14:paraId="4790A9B9" w14:textId="77777777" w:rsidR="001A7F41" w:rsidRDefault="001A7F41" w:rsidP="001A7F41">
      <w:pPr>
        <w:pStyle w:val="Listenabsatz"/>
        <w:rPr>
          <w:rFonts w:ascii="Trebuchet MS" w:hAnsi="Trebuchet MS" w:cs="Arial"/>
          <w:szCs w:val="24"/>
        </w:rPr>
      </w:pPr>
    </w:p>
    <w:p w14:paraId="63CA51B0" w14:textId="565292BE" w:rsidR="00C16A15" w:rsidRPr="001A7F41" w:rsidRDefault="00C16A15" w:rsidP="001A7F41">
      <w:pPr>
        <w:numPr>
          <w:ilvl w:val="0"/>
          <w:numId w:val="2"/>
        </w:numPr>
        <w:rPr>
          <w:rFonts w:ascii="Trebuchet MS" w:hAnsi="Trebuchet MS" w:cs="Arial"/>
          <w:szCs w:val="24"/>
        </w:rPr>
      </w:pPr>
      <w:r w:rsidRPr="001A7F41">
        <w:rPr>
          <w:rFonts w:ascii="Trebuchet MS" w:hAnsi="Trebuchet MS" w:cs="Arial"/>
          <w:szCs w:val="24"/>
        </w:rPr>
        <w:t>der Nutzung der digitalen Angebote der SVS über svsGO (Download und Einsicht in das Beitragskonto)</w:t>
      </w:r>
    </w:p>
    <w:bookmarkEnd w:id="0"/>
    <w:p w14:paraId="1709D7A7" w14:textId="77777777" w:rsidR="00A56DC0" w:rsidRDefault="00A56DC0" w:rsidP="00A56DC0">
      <w:pPr>
        <w:spacing w:after="0"/>
        <w:ind w:left="708" w:firstLine="0"/>
        <w:rPr>
          <w:rFonts w:ascii="Trebuchet MS" w:hAnsi="Trebuchet MS" w:cs="Arial"/>
          <w:szCs w:val="24"/>
        </w:rPr>
      </w:pPr>
      <w:r w:rsidRPr="007B27B4">
        <w:rPr>
          <w:rFonts w:ascii="Trebuchet MS" w:hAnsi="Trebuchet MS" w:cs="Arial"/>
          <w:szCs w:val="24"/>
        </w:rPr>
        <w:t xml:space="preserve">Sozialversicherungsnummer (Geburtsdatum) des Auftraggebers:  </w:t>
      </w:r>
      <w:permStart w:id="1444369578" w:edGrp="everyone"/>
      <w:r w:rsidRPr="007B27B4">
        <w:rPr>
          <w:rFonts w:ascii="Trebuchet MS" w:hAnsi="Trebuchet MS" w:cs="Arial"/>
          <w:szCs w:val="24"/>
        </w:rPr>
        <w:t>_________________</w:t>
      </w:r>
      <w:permEnd w:id="1444369578"/>
      <w:r w:rsidRPr="007B27B4">
        <w:rPr>
          <w:rFonts w:ascii="Trebuchet MS" w:hAnsi="Trebuchet MS" w:cs="Arial"/>
          <w:szCs w:val="24"/>
        </w:rPr>
        <w:t>;</w:t>
      </w:r>
    </w:p>
    <w:p w14:paraId="6FA2DE82" w14:textId="77777777" w:rsidR="00C87B72" w:rsidRPr="007B27B4" w:rsidRDefault="00C87B72" w:rsidP="00A56DC0">
      <w:pPr>
        <w:spacing w:after="0"/>
        <w:ind w:left="708" w:firstLine="0"/>
        <w:rPr>
          <w:rFonts w:ascii="Trebuchet MS" w:hAnsi="Trebuchet MS" w:cs="Arial"/>
          <w:szCs w:val="24"/>
        </w:rPr>
      </w:pPr>
    </w:p>
    <w:p w14:paraId="563F0DF2" w14:textId="77777777" w:rsidR="00C87B72" w:rsidRDefault="00C87B72" w:rsidP="00C87B72">
      <w:pPr>
        <w:spacing w:after="0"/>
        <w:ind w:left="720" w:firstLine="0"/>
        <w:rPr>
          <w:rFonts w:ascii="Trebuchet MS" w:hAnsi="Trebuchet MS" w:cs="Arial"/>
          <w:szCs w:val="24"/>
        </w:rPr>
      </w:pPr>
      <w:r>
        <w:rPr>
          <w:rFonts w:ascii="Trebuchet MS" w:hAnsi="Trebuchet MS" w:cs="Arial"/>
          <w:noProof/>
          <w:szCs w:val="24"/>
          <w:lang w:val="de-AT" w:eastAsia="de-AT"/>
        </w:rPr>
        <mc:AlternateContent>
          <mc:Choice Requires="wps">
            <w:drawing>
              <wp:anchor distT="0" distB="0" distL="114300" distR="114300" simplePos="0" relativeHeight="251659264" behindDoc="0" locked="0" layoutInCell="1" allowOverlap="1" wp14:anchorId="37ECF991" wp14:editId="192F08EB">
                <wp:simplePos x="0" y="0"/>
                <wp:positionH relativeFrom="column">
                  <wp:posOffset>185420</wp:posOffset>
                </wp:positionH>
                <wp:positionV relativeFrom="paragraph">
                  <wp:posOffset>3175</wp:posOffset>
                </wp:positionV>
                <wp:extent cx="152400" cy="161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19243" id="Rechteck 1" o:spid="_x0000_s1026" style="position:absolute;margin-left:14.6pt;margin-top:.2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" fillcolor="#4f81bd [3204]" strokecolor="#243f60 [1604]" strokeweight="2pt"/>
            </w:pict>
          </mc:Fallback>
        </mc:AlternateContent>
      </w:r>
      <w:r>
        <w:rPr>
          <w:rFonts w:ascii="Trebuchet MS" w:hAnsi="Trebuchet MS" w:cs="Arial"/>
          <w:szCs w:val="24"/>
        </w:rPr>
        <w:t>Ich erkläre mich hiermit im Sinne des Art 6 Z 1a DSGVO damit einverstanden, dass dem/der Bevollmächtigten seiten</w:t>
      </w:r>
      <w:r w:rsidR="00C56EDC">
        <w:rPr>
          <w:rFonts w:ascii="Trebuchet MS" w:hAnsi="Trebuchet MS" w:cs="Arial"/>
          <w:szCs w:val="24"/>
        </w:rPr>
        <w:t>s der Sozialversicherung</w:t>
      </w:r>
      <w:r>
        <w:rPr>
          <w:rFonts w:ascii="Trebuchet MS" w:hAnsi="Trebuchet MS" w:cs="Arial"/>
          <w:szCs w:val="24"/>
        </w:rPr>
        <w:t xml:space="preserve"> der </w:t>
      </w:r>
      <w:r w:rsidR="00C56EDC">
        <w:rPr>
          <w:rFonts w:ascii="Trebuchet MS" w:hAnsi="Trebuchet MS" w:cs="Arial"/>
          <w:szCs w:val="24"/>
        </w:rPr>
        <w:lastRenderedPageBreak/>
        <w:t>Selbständigen</w:t>
      </w:r>
      <w:r>
        <w:rPr>
          <w:rFonts w:ascii="Trebuchet MS" w:hAnsi="Trebuchet MS" w:cs="Arial"/>
          <w:szCs w:val="24"/>
        </w:rPr>
        <w:t xml:space="preserve"> verarbeitete Daten für Zwecke des Versicherungs- und Meldewesens bekannt gegeben beziehungsweise übermittelt werden.</w:t>
      </w:r>
    </w:p>
    <w:p w14:paraId="4C06EC55" w14:textId="77777777" w:rsidR="00C87B72" w:rsidRDefault="00C87B72" w:rsidP="00C87B72">
      <w:pPr>
        <w:spacing w:after="0"/>
        <w:ind w:left="720" w:firstLine="0"/>
        <w:rPr>
          <w:rFonts w:ascii="Trebuchet MS" w:hAnsi="Trebuchet MS" w:cs="Arial"/>
          <w:szCs w:val="24"/>
        </w:rPr>
      </w:pPr>
    </w:p>
    <w:p w14:paraId="40A5568A" w14:textId="77777777" w:rsidR="00C87B72" w:rsidRDefault="00C87B72" w:rsidP="00C87B72">
      <w:pPr>
        <w:spacing w:after="0"/>
        <w:ind w:left="720" w:firstLine="0"/>
        <w:rPr>
          <w:rFonts w:ascii="Trebuchet MS" w:hAnsi="Trebuchet MS" w:cs="Arial"/>
          <w:szCs w:val="24"/>
        </w:rPr>
      </w:pPr>
      <w:r w:rsidRPr="00510FC0">
        <w:rPr>
          <w:rFonts w:ascii="Trebuchet MS" w:hAnsi="Trebuchet MS" w:cs="Arial"/>
          <w:szCs w:val="24"/>
        </w:rPr>
        <w:t xml:space="preserve">Diese Einwilligung kann jederzeit </w:t>
      </w:r>
      <w:permStart w:id="414843263" w:edGrp="everyone"/>
      <w:r w:rsidRPr="00510FC0">
        <w:rPr>
          <w:rFonts w:ascii="Trebuchet MS" w:hAnsi="Trebuchet MS" w:cs="Arial"/>
          <w:szCs w:val="24"/>
        </w:rPr>
        <w:t>bei … (Angabe der entsprechenden Kontaktdaten)</w:t>
      </w:r>
      <w:permEnd w:id="414843263"/>
      <w:r w:rsidRPr="00510FC0">
        <w:rPr>
          <w:rFonts w:ascii="Trebuchet MS" w:hAnsi="Trebuchet MS" w:cs="Arial"/>
          <w:szCs w:val="24"/>
        </w:rPr>
        <w:t xml:space="preserve"> widerrufen werden.“</w:t>
      </w:r>
    </w:p>
    <w:p w14:paraId="21F5C7EC" w14:textId="77777777" w:rsidR="00630577" w:rsidRPr="007141BA" w:rsidRDefault="00630577" w:rsidP="00A56DC0">
      <w:pPr>
        <w:spacing w:after="0"/>
        <w:ind w:left="720" w:firstLine="0"/>
        <w:rPr>
          <w:rFonts w:ascii="Trebuchet MS" w:hAnsi="Trebuchet MS" w:cs="Arial"/>
          <w:szCs w:val="24"/>
        </w:rPr>
      </w:pPr>
    </w:p>
    <w:p w14:paraId="6D036FC4" w14:textId="77777777"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CD50E5">
        <w:rPr>
          <w:rFonts w:ascii="Trebuchet MS" w:hAnsi="Trebuchet MS" w:cs="Arial"/>
          <w:szCs w:val="24"/>
        </w:rPr>
        <w:t>Lohnverrechnung;</w:t>
      </w:r>
    </w:p>
    <w:p w14:paraId="37E39389" w14:textId="77777777" w:rsidR="00ED0271" w:rsidRDefault="00ED0271" w:rsidP="00ED0271">
      <w:pPr>
        <w:suppressAutoHyphens w:val="0"/>
        <w:autoSpaceDE w:val="0"/>
        <w:autoSpaceDN w:val="0"/>
        <w:adjustRightInd w:val="0"/>
        <w:spacing w:after="0"/>
        <w:ind w:left="720" w:firstLine="0"/>
        <w:jc w:val="left"/>
        <w:rPr>
          <w:rFonts w:ascii="Trebuchet MS" w:hAnsi="Trebuchet MS" w:cs="Arial"/>
          <w:szCs w:val="24"/>
        </w:rPr>
      </w:pPr>
    </w:p>
    <w:p w14:paraId="309FC6D0" w14:textId="77777777" w:rsidR="00C61A73" w:rsidRPr="00CE185B" w:rsidRDefault="00C61A73" w:rsidP="00C61A73">
      <w:pPr>
        <w:numPr>
          <w:ilvl w:val="0"/>
          <w:numId w:val="2"/>
        </w:numPr>
        <w:suppressAutoHyphens w:val="0"/>
        <w:autoSpaceDE w:val="0"/>
        <w:autoSpaceDN w:val="0"/>
        <w:adjustRightInd w:val="0"/>
        <w:spacing w:after="0"/>
        <w:jc w:val="left"/>
        <w:rPr>
          <w:rFonts w:ascii="Trebuchet MS" w:hAnsi="Trebuchet MS" w:cs="Arial"/>
          <w:szCs w:val="24"/>
        </w:rPr>
      </w:pPr>
      <w:r w:rsidRPr="00CE185B">
        <w:rPr>
          <w:rFonts w:ascii="Trebuchet MS" w:hAnsi="Trebuchet MS" w:cs="Arial"/>
          <w:szCs w:val="24"/>
        </w:rPr>
        <w:t>die Vertretung einschließlich der Abgabe von Erklärungen in Angelegenheiten der Lohnverrechnung und der lohnabhängigen Abgaben, jedoch nicht die Vertretung im Rahmen der gemeinsamen Prüfung aller lohnabhängigen Abgaben und nicht die Vertretung im Rechtsmittelverfahren</w:t>
      </w:r>
    </w:p>
    <w:p w14:paraId="7C9ADD72"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Abgabe von Erklärungen/Meldungen und Einsicht in Daten und Dokumente gegenüber der BUAK</w:t>
      </w:r>
    </w:p>
    <w:p w14:paraId="5C2E4DFB"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Einsicht in die Liste der haftungsfreistellenden Unternehmen (HFU-Liste) und Durchführung notwendiger Beantragungen inklusive Verwendungsverfügung von Haftungsbeträgen</w:t>
      </w:r>
    </w:p>
    <w:p w14:paraId="777281DA"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Stellung von Rückzahlungsanträgen und Übertragungen sowie Zahlungserleichterungen in Zusammenhang mit Lohnabgaben</w:t>
      </w:r>
    </w:p>
    <w:p w14:paraId="7EEC8912"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Abgabe der Kommunalsteuererklärungen</w:t>
      </w:r>
    </w:p>
    <w:p w14:paraId="53536190"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Beantragungen und Meldungsabgaben gegenüber den Kommunen</w:t>
      </w:r>
    </w:p>
    <w:p w14:paraId="40D2AC0D"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Ermächtigung zur Stellung von Entgeltfortzahlungsanträgen sowie Meldungen gegenüber den Sozialversicherungsträgern</w:t>
      </w:r>
    </w:p>
    <w:p w14:paraId="6D1F4749" w14:textId="77777777" w:rsidR="00C61A73" w:rsidRPr="00CE185B" w:rsidRDefault="00C61A73" w:rsidP="00C61A73">
      <w:pPr>
        <w:numPr>
          <w:ilvl w:val="1"/>
          <w:numId w:val="2"/>
        </w:numPr>
        <w:rPr>
          <w:rFonts w:ascii="Trebuchet MS" w:hAnsi="Trebuchet MS" w:cs="Arial"/>
          <w:szCs w:val="24"/>
        </w:rPr>
      </w:pPr>
      <w:r w:rsidRPr="00CE185B">
        <w:rPr>
          <w:rFonts w:ascii="Trebuchet MS" w:hAnsi="Trebuchet MS" w:cs="Arial"/>
          <w:szCs w:val="24"/>
        </w:rPr>
        <w:t>Anforderung von Bescheinigungen und Bestätigungen, auch gegenüber der Finanzverwaltung und den Sozialversicherungsträgern;</w:t>
      </w:r>
    </w:p>
    <w:p w14:paraId="63FEB02E" w14:textId="77777777" w:rsidR="00C61A73" w:rsidRPr="00C61A73" w:rsidRDefault="00C61A73" w:rsidP="00C61A73">
      <w:pPr>
        <w:pStyle w:val="Listenabsatz"/>
        <w:ind w:left="714" w:firstLine="0"/>
        <w:rPr>
          <w:rFonts w:ascii="Trebuchet MS" w:hAnsi="Trebuchet MS" w:cs="Arial"/>
          <w:szCs w:val="24"/>
        </w:rPr>
      </w:pPr>
    </w:p>
    <w:p w14:paraId="3CB9CDDF" w14:textId="77777777" w:rsidR="00EE60C6" w:rsidRPr="007D593D" w:rsidRDefault="00ED0271" w:rsidP="007D593D">
      <w:pPr>
        <w:numPr>
          <w:ilvl w:val="0"/>
          <w:numId w:val="2"/>
        </w:numPr>
        <w:suppressAutoHyphens w:val="0"/>
        <w:autoSpaceDE w:val="0"/>
        <w:autoSpaceDN w:val="0"/>
        <w:adjustRightInd w:val="0"/>
        <w:spacing w:after="0"/>
        <w:jc w:val="left"/>
        <w:rPr>
          <w:rFonts w:ascii="Trebuchet MS" w:hAnsi="Trebuchet MS" w:cs="Arial"/>
          <w:szCs w:val="24"/>
        </w:rPr>
      </w:pPr>
      <w:r w:rsidRPr="00D40618">
        <w:rPr>
          <w:rFonts w:ascii="Trebuchet MS" w:hAnsi="Trebuchet MS" w:cs="Arial"/>
          <w:szCs w:val="24"/>
        </w:rPr>
        <w:t>die Beratung in Angelegenheiten der Arbeitnehmerveranlagung und die Abfassung und Übermittlung der Erklärung zur Arbeitnehmerveranlagung an die Abgabenbehörden des Bundes als Bote auch auf elektronischem Weg unter Ausschluss jeglicher Vertretung;</w:t>
      </w:r>
    </w:p>
    <w:p w14:paraId="3F1BB2D6" w14:textId="77777777" w:rsidR="00ED0271" w:rsidRDefault="00ED0271" w:rsidP="00ED0271">
      <w:pPr>
        <w:pStyle w:val="Listenabsatz"/>
        <w:rPr>
          <w:rFonts w:ascii="Trebuchet MS" w:hAnsi="Trebuchet MS" w:cs="Arial"/>
          <w:szCs w:val="24"/>
        </w:rPr>
      </w:pPr>
    </w:p>
    <w:p w14:paraId="24A898E1" w14:textId="77777777"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D40618">
        <w:rPr>
          <w:rFonts w:ascii="Trebuchet MS" w:hAnsi="Trebuchet MS" w:cs="Arial"/>
          <w:szCs w:val="24"/>
        </w:rPr>
        <w:t>sämtlichen Beratungsleistungen im Zusammenhang mit den vorgenannten Punkten;</w:t>
      </w:r>
    </w:p>
    <w:p w14:paraId="72FDC11C" w14:textId="77777777" w:rsidR="00ED0271" w:rsidRDefault="00ED0271" w:rsidP="00ED0271">
      <w:pPr>
        <w:pStyle w:val="Listenabsatz"/>
        <w:rPr>
          <w:rFonts w:ascii="Trebuchet MS" w:hAnsi="Trebuchet MS" w:cs="Arial"/>
          <w:szCs w:val="24"/>
        </w:rPr>
      </w:pPr>
    </w:p>
    <w:p w14:paraId="0BE6330E" w14:textId="77777777" w:rsidR="00ED0271" w:rsidRPr="00D40618"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D40618">
        <w:rPr>
          <w:rFonts w:ascii="Trebuchet MS" w:hAnsi="Trebuchet MS" w:cs="Arial"/>
          <w:szCs w:val="24"/>
        </w:rPr>
        <w:t>sämtlichen Tätigkeiten gemäß § 32 GewO</w:t>
      </w:r>
      <w:r w:rsidR="00C61A73">
        <w:rPr>
          <w:rFonts w:ascii="Trebuchet MS" w:hAnsi="Trebuchet MS" w:cs="Arial"/>
          <w:szCs w:val="24"/>
        </w:rPr>
        <w:t>;</w:t>
      </w:r>
    </w:p>
    <w:p w14:paraId="19415882" w14:textId="77777777" w:rsidR="00ED0271" w:rsidRPr="00CD50E5" w:rsidRDefault="00ED0271" w:rsidP="00ED0271">
      <w:pPr>
        <w:ind w:left="0" w:firstLine="0"/>
        <w:rPr>
          <w:rFonts w:ascii="Trebuchet MS" w:hAnsi="Trebuchet MS" w:cs="Arial"/>
          <w:szCs w:val="24"/>
        </w:rPr>
      </w:pPr>
    </w:p>
    <w:p w14:paraId="7AED4472" w14:textId="77777777" w:rsidR="00C61A73" w:rsidRDefault="00FA6277" w:rsidP="00CE0A79">
      <w:pPr>
        <w:numPr>
          <w:ilvl w:val="0"/>
          <w:numId w:val="2"/>
        </w:numPr>
        <w:rPr>
          <w:rFonts w:ascii="Trebuchet MS" w:hAnsi="Trebuchet MS" w:cs="Arial"/>
          <w:szCs w:val="24"/>
        </w:rPr>
      </w:pPr>
      <w:r w:rsidRPr="005F2FE0">
        <w:rPr>
          <w:rFonts w:ascii="Trebuchet MS" w:hAnsi="Trebuchet MS" w:cs="Arial"/>
          <w:szCs w:val="24"/>
        </w:rPr>
        <w:t>d</w:t>
      </w:r>
      <w:r>
        <w:rPr>
          <w:rFonts w:ascii="Trebuchet MS" w:hAnsi="Trebuchet MS" w:cs="Arial"/>
          <w:szCs w:val="24"/>
        </w:rPr>
        <w:t>er</w:t>
      </w:r>
      <w:r w:rsidRPr="005F2FE0">
        <w:rPr>
          <w:rFonts w:ascii="Trebuchet MS" w:hAnsi="Trebuchet MS" w:cs="Arial"/>
          <w:szCs w:val="24"/>
        </w:rPr>
        <w:t xml:space="preserve"> Vertretung in allen Angelegenheiten der An- und</w:t>
      </w:r>
      <w:r>
        <w:rPr>
          <w:rFonts w:ascii="Trebuchet MS" w:hAnsi="Trebuchet MS" w:cs="Arial"/>
          <w:szCs w:val="24"/>
        </w:rPr>
        <w:t xml:space="preserve"> Abmeldung von Registrierkassen</w:t>
      </w:r>
      <w:r w:rsidR="00C61A73">
        <w:rPr>
          <w:rFonts w:ascii="Trebuchet MS" w:hAnsi="Trebuchet MS" w:cs="Arial"/>
          <w:szCs w:val="24"/>
        </w:rPr>
        <w:t>;</w:t>
      </w:r>
    </w:p>
    <w:p w14:paraId="7B67C5B8" w14:textId="77777777" w:rsidR="00C61A73" w:rsidRDefault="00C61A73" w:rsidP="00C61A73">
      <w:pPr>
        <w:ind w:left="720" w:firstLine="0"/>
        <w:rPr>
          <w:rFonts w:ascii="Trebuchet MS" w:hAnsi="Trebuchet MS" w:cs="Arial"/>
          <w:szCs w:val="24"/>
        </w:rPr>
      </w:pPr>
    </w:p>
    <w:p w14:paraId="57190ADE" w14:textId="77777777" w:rsidR="00C61A73" w:rsidRPr="00E63CD8" w:rsidRDefault="00C61A73" w:rsidP="00CE0A79">
      <w:pPr>
        <w:numPr>
          <w:ilvl w:val="0"/>
          <w:numId w:val="2"/>
        </w:numPr>
        <w:rPr>
          <w:rFonts w:ascii="Trebuchet MS" w:hAnsi="Trebuchet MS" w:cs="Arial"/>
          <w:szCs w:val="24"/>
        </w:rPr>
      </w:pPr>
      <w:r w:rsidRPr="00CD127D">
        <w:rPr>
          <w:rFonts w:ascii="Trebuchet MS" w:hAnsi="Trebuchet MS" w:cs="Arial"/>
          <w:szCs w:val="24"/>
        </w:rPr>
        <w:t>der Beratung und Vertretung in Angelegenheiten des Registers der wirtschaftlichen Eigentümer einschließlich der Meldung des wirtschaftlichen Eigentümers auf der Basis meiner Angaben und der Feststellung und Überprüfung des wirtschaftlichen Eigentümers</w:t>
      </w:r>
      <w:r w:rsidRPr="00E63CD8">
        <w:rPr>
          <w:rFonts w:ascii="Trebuchet MS" w:hAnsi="Trebuchet MS" w:cs="Arial"/>
          <w:szCs w:val="24"/>
        </w:rPr>
        <w:t>.</w:t>
      </w:r>
    </w:p>
    <w:p w14:paraId="76C2DD8E" w14:textId="77777777" w:rsidR="00ED0271" w:rsidRPr="00CD50E5" w:rsidRDefault="00ED0271" w:rsidP="00ED0271">
      <w:pPr>
        <w:ind w:left="0" w:firstLine="0"/>
        <w:rPr>
          <w:rFonts w:ascii="Trebuchet MS" w:hAnsi="Trebuchet MS" w:cs="Arial"/>
          <w:sz w:val="16"/>
          <w:szCs w:val="16"/>
        </w:rPr>
      </w:pPr>
    </w:p>
    <w:p w14:paraId="2CBA9AE8" w14:textId="77777777" w:rsidR="00ED0271" w:rsidRPr="00CD50E5" w:rsidRDefault="00ED0271" w:rsidP="00ED0271">
      <w:pPr>
        <w:autoSpaceDE w:val="0"/>
        <w:autoSpaceDN w:val="0"/>
        <w:adjustRightInd w:val="0"/>
        <w:ind w:left="0" w:firstLine="0"/>
        <w:rPr>
          <w:rFonts w:ascii="Trebuchet MS" w:hAnsi="Trebuchet MS" w:cs="Arial"/>
          <w:szCs w:val="24"/>
        </w:rPr>
      </w:pPr>
      <w:r w:rsidRPr="00CD50E5">
        <w:rPr>
          <w:rFonts w:ascii="Trebuchet MS" w:hAnsi="Trebuchet MS" w:cs="Arial"/>
          <w:szCs w:val="24"/>
        </w:rPr>
        <w:lastRenderedPageBreak/>
        <w:t xml:space="preserve">Für das Auftragsverhältnis gelten, sofern nichts anderes vereinbart ist, die Allgemeinen Geschäftsbedingungen für </w:t>
      </w:r>
      <w:r w:rsidR="00D00624">
        <w:rPr>
          <w:rFonts w:ascii="Trebuchet MS" w:hAnsi="Trebuchet MS" w:cs="Arial"/>
          <w:szCs w:val="24"/>
        </w:rPr>
        <w:t xml:space="preserve">Buchhalter und </w:t>
      </w:r>
      <w:r>
        <w:rPr>
          <w:rFonts w:ascii="Trebuchet MS" w:hAnsi="Trebuchet MS" w:cs="Arial"/>
          <w:szCs w:val="24"/>
        </w:rPr>
        <w:t>Personalverrechn</w:t>
      </w:r>
      <w:r w:rsidRPr="00CD50E5">
        <w:rPr>
          <w:rFonts w:ascii="Trebuchet MS" w:hAnsi="Trebuchet MS" w:cs="Arial"/>
          <w:szCs w:val="24"/>
        </w:rPr>
        <w:t>er des Fachverbandes Unternehmensberatung</w:t>
      </w:r>
      <w:r w:rsidR="00C56EDC">
        <w:rPr>
          <w:rFonts w:ascii="Trebuchet MS" w:hAnsi="Trebuchet MS" w:cs="Arial"/>
          <w:szCs w:val="24"/>
        </w:rPr>
        <w:t>, Buchhaltung</w:t>
      </w:r>
      <w:r w:rsidRPr="00CD50E5">
        <w:rPr>
          <w:rFonts w:ascii="Trebuchet MS" w:hAnsi="Trebuchet MS" w:cs="Arial"/>
          <w:szCs w:val="24"/>
        </w:rPr>
        <w:t xml:space="preserve"> und Informationstechnologie in der d</w:t>
      </w:r>
      <w:r w:rsidR="007A5C2E">
        <w:rPr>
          <w:rFonts w:ascii="Trebuchet MS" w:hAnsi="Trebuchet MS" w:cs="Arial"/>
          <w:szCs w:val="24"/>
        </w:rPr>
        <w:t xml:space="preserve">erzeit veröffentlichten Fassung, die unter </w:t>
      </w:r>
      <w:hyperlink r:id="rId8" w:history="1">
        <w:r w:rsidR="00C61A73" w:rsidRPr="006D5A51">
          <w:rPr>
            <w:rStyle w:val="Hyperlink"/>
            <w:rFonts w:ascii="Trebuchet MS" w:hAnsi="Trebuchet MS" w:cs="Arial"/>
            <w:szCs w:val="24"/>
          </w:rPr>
          <w:t>www.ubit.at/agb</w:t>
        </w:r>
      </w:hyperlink>
      <w:r w:rsidR="007A5C2E">
        <w:rPr>
          <w:rFonts w:ascii="Trebuchet MS" w:hAnsi="Trebuchet MS" w:cs="Arial"/>
          <w:szCs w:val="24"/>
        </w:rPr>
        <w:t xml:space="preserve"> abrufbar sind</w:t>
      </w:r>
    </w:p>
    <w:p w14:paraId="0DD575C0" w14:textId="77777777" w:rsidR="00271C52" w:rsidRPr="00630577" w:rsidRDefault="00271C52" w:rsidP="00A83AC3">
      <w:pPr>
        <w:spacing w:after="0"/>
        <w:ind w:left="0" w:firstLine="0"/>
        <w:rPr>
          <w:rFonts w:ascii="Trebuchet MS" w:hAnsi="Trebuchet MS" w:cs="Arial"/>
          <w:szCs w:val="24"/>
        </w:rPr>
      </w:pPr>
      <w:r w:rsidRPr="00630577">
        <w:rPr>
          <w:rFonts w:ascii="Trebuchet MS" w:hAnsi="Trebuchet MS" w:cs="Arial"/>
          <w:szCs w:val="24"/>
        </w:rPr>
        <w:t>Die Bevollmächtigung gilt gegenüber allen natürlichen und juristischen Personen,</w:t>
      </w:r>
    </w:p>
    <w:p w14:paraId="5112F475" w14:textId="77777777" w:rsidR="00271C52" w:rsidRPr="00630577" w:rsidRDefault="00271C52" w:rsidP="00A83AC3">
      <w:pPr>
        <w:spacing w:after="0"/>
        <w:ind w:left="0" w:firstLine="0"/>
        <w:rPr>
          <w:rFonts w:ascii="Trebuchet MS" w:hAnsi="Trebuchet MS" w:cs="Arial"/>
          <w:szCs w:val="24"/>
        </w:rPr>
      </w:pPr>
      <w:r w:rsidRPr="00630577">
        <w:rPr>
          <w:rFonts w:ascii="Trebuchet MS" w:hAnsi="Trebuchet MS" w:cs="Arial"/>
          <w:szCs w:val="24"/>
        </w:rPr>
        <w:t xml:space="preserve">Finanzämtern, Behörden, Ämtern, Gerichten, </w:t>
      </w:r>
      <w:r w:rsidR="00892D45">
        <w:rPr>
          <w:rFonts w:ascii="Trebuchet MS" w:hAnsi="Trebuchet MS" w:cs="Arial"/>
          <w:szCs w:val="24"/>
        </w:rPr>
        <w:t>Wirtschaftstreuhändern</w:t>
      </w:r>
      <w:r w:rsidRPr="00630577">
        <w:rPr>
          <w:rFonts w:ascii="Trebuchet MS" w:hAnsi="Trebuchet MS" w:cs="Arial"/>
          <w:szCs w:val="24"/>
        </w:rPr>
        <w:t>,</w:t>
      </w:r>
    </w:p>
    <w:p w14:paraId="5F38FEB3" w14:textId="77777777" w:rsidR="00271C52" w:rsidRPr="00630577" w:rsidRDefault="00271C52" w:rsidP="00A83AC3">
      <w:pPr>
        <w:spacing w:after="0"/>
        <w:ind w:left="0" w:firstLine="0"/>
        <w:rPr>
          <w:rFonts w:ascii="Trebuchet MS" w:hAnsi="Trebuchet MS" w:cs="Arial"/>
          <w:szCs w:val="24"/>
        </w:rPr>
      </w:pPr>
      <w:r w:rsidRPr="00630577">
        <w:rPr>
          <w:rFonts w:ascii="Trebuchet MS" w:hAnsi="Trebuchet MS" w:cs="Arial"/>
          <w:szCs w:val="24"/>
        </w:rPr>
        <w:t>Leasingunternehmen, Banken, Kreditinstituten und Bausparkassen,</w:t>
      </w:r>
    </w:p>
    <w:p w14:paraId="288FFCD5" w14:textId="46066954" w:rsidR="00FF175C" w:rsidRPr="00C61A73" w:rsidRDefault="00271C52" w:rsidP="00C61A73">
      <w:pPr>
        <w:spacing w:after="0"/>
        <w:ind w:left="0" w:firstLine="0"/>
        <w:rPr>
          <w:rFonts w:ascii="Trebuchet MS" w:hAnsi="Trebuchet MS" w:cs="Arial"/>
          <w:szCs w:val="24"/>
        </w:rPr>
      </w:pPr>
      <w:r w:rsidRPr="00630577">
        <w:rPr>
          <w:rFonts w:ascii="Trebuchet MS" w:hAnsi="Trebuchet MS" w:cs="Arial"/>
          <w:szCs w:val="24"/>
        </w:rPr>
        <w:t>Investitionshäusern sowie sonstigen</w:t>
      </w:r>
      <w:r w:rsidR="00A83AC3">
        <w:rPr>
          <w:rFonts w:ascii="Trebuchet MS" w:hAnsi="Trebuchet MS" w:cs="Arial"/>
          <w:szCs w:val="24"/>
        </w:rPr>
        <w:t xml:space="preserve"> </w:t>
      </w:r>
      <w:r w:rsidRPr="00630577">
        <w:rPr>
          <w:rFonts w:ascii="Trebuchet MS" w:hAnsi="Trebuchet MS" w:cs="Arial"/>
          <w:szCs w:val="24"/>
        </w:rPr>
        <w:t>Rechtsträgern</w:t>
      </w:r>
      <w:r w:rsidR="004F52FF">
        <w:rPr>
          <w:rFonts w:ascii="Trebuchet MS" w:hAnsi="Trebuchet MS" w:cs="Arial"/>
          <w:szCs w:val="24"/>
        </w:rPr>
        <w:t xml:space="preserve"> </w:t>
      </w:r>
      <w:r w:rsidR="004F52FF" w:rsidRPr="00AF46DE">
        <w:rPr>
          <w:rFonts w:ascii="Trebuchet MS" w:hAnsi="Trebuchet MS" w:cs="Arial"/>
          <w:szCs w:val="24"/>
        </w:rPr>
        <w:t xml:space="preserve">und ermächtigt </w:t>
      </w:r>
      <w:r w:rsidR="004F52FF">
        <w:rPr>
          <w:rFonts w:ascii="Trebuchet MS" w:hAnsi="Trebuchet MS" w:cs="Arial"/>
          <w:szCs w:val="24"/>
        </w:rPr>
        <w:t xml:space="preserve">im Rahmen des Berechtigungsumfanges </w:t>
      </w:r>
      <w:r w:rsidR="004F52FF" w:rsidRPr="00AF46DE">
        <w:rPr>
          <w:rFonts w:ascii="Trebuchet MS" w:hAnsi="Trebuchet MS" w:cs="Arial"/>
          <w:szCs w:val="24"/>
        </w:rPr>
        <w:t>insbesondere auch Aktenunterlagen, Urteile, Protokolle, Gutachten sowie sonstige Schriften einzusehen bzw. anzufordern sowie entsprechende Kopien anzufertigen</w:t>
      </w:r>
      <w:r w:rsidR="004F52FF" w:rsidRPr="002354DB">
        <w:rPr>
          <w:rFonts w:ascii="Trebuchet MS" w:hAnsi="Trebuchet MS" w:cs="Arial"/>
          <w:szCs w:val="24"/>
        </w:rPr>
        <w:t xml:space="preserve">. </w:t>
      </w:r>
      <w:r w:rsidRPr="00630577">
        <w:rPr>
          <w:rFonts w:ascii="Trebuchet MS" w:hAnsi="Trebuchet MS" w:cs="Arial"/>
          <w:szCs w:val="24"/>
        </w:rPr>
        <w:t xml:space="preserve"> </w:t>
      </w:r>
    </w:p>
    <w:p w14:paraId="36E34F1F" w14:textId="77777777" w:rsidR="00FF175C" w:rsidRDefault="00FF175C" w:rsidP="00ED0271">
      <w:pPr>
        <w:rPr>
          <w:rFonts w:ascii="Trebuchet MS" w:hAnsi="Trebuchet MS" w:cs="Arial"/>
          <w:sz w:val="16"/>
          <w:szCs w:val="16"/>
        </w:rPr>
      </w:pPr>
    </w:p>
    <w:p w14:paraId="495F26A3" w14:textId="77777777" w:rsidR="009469A0" w:rsidRPr="007B27B4" w:rsidRDefault="009469A0" w:rsidP="009469A0">
      <w:pPr>
        <w:rPr>
          <w:rFonts w:ascii="Trebuchet MS" w:hAnsi="Trebuchet MS" w:cs="Arial"/>
          <w:sz w:val="16"/>
          <w:szCs w:val="16"/>
        </w:rPr>
      </w:pPr>
    </w:p>
    <w:p w14:paraId="625A14E7" w14:textId="77777777" w:rsidR="009469A0" w:rsidRPr="008E080E" w:rsidRDefault="008E080E" w:rsidP="008E080E">
      <w:pPr>
        <w:pBdr>
          <w:top w:val="single" w:sz="4" w:space="0"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de-AT" w:eastAsia="en-US"/>
        </w:rPr>
      </w:pPr>
      <w:permStart w:id="389237661" w:edGrp="everyone"/>
      <w:r>
        <w:rPr>
          <w:rFonts w:ascii="Trebuchet MS" w:eastAsiaTheme="minorHAnsi" w:hAnsi="Trebuchet MS" w:cs="Tahoma"/>
          <w:b/>
          <w:szCs w:val="24"/>
          <w:lang w:val="de-AT" w:eastAsia="en-US"/>
        </w:rPr>
        <w:t xml:space="preserve"> </w:t>
      </w:r>
      <w:r w:rsidRPr="008E080E">
        <w:rPr>
          <w:rFonts w:ascii="Trebuchet MS" w:eastAsiaTheme="minorHAnsi" w:hAnsi="Trebuchet MS" w:cs="Tahoma"/>
          <w:b/>
          <w:szCs w:val="24"/>
          <w:lang w:val="de-AT" w:eastAsia="en-US"/>
        </w:rPr>
        <w:t>(Diese Erklärung kann gelöscht werden, wenn kein Bedarf besteht)</w:t>
      </w:r>
    </w:p>
    <w:p w14:paraId="34E0CC04" w14:textId="77777777" w:rsidR="009469A0" w:rsidRPr="00E17386" w:rsidRDefault="009469A0" w:rsidP="0037192D">
      <w:pPr>
        <w:pBdr>
          <w:top w:val="single" w:sz="4" w:space="0"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de-AT" w:eastAsia="en-US"/>
        </w:rPr>
      </w:pPr>
      <w:r>
        <w:rPr>
          <w:rFonts w:ascii="Trebuchet MS" w:eastAsiaTheme="minorHAnsi" w:hAnsi="Trebuchet MS" w:cs="Tahoma"/>
          <w:b/>
          <w:szCs w:val="24"/>
          <w:lang w:val="de-AT" w:eastAsia="en-US"/>
        </w:rPr>
        <w:t xml:space="preserve">ERKLÄRUNG ÜBER DIE </w:t>
      </w:r>
      <w:r w:rsidRPr="00E17386">
        <w:rPr>
          <w:rFonts w:ascii="Trebuchet MS" w:eastAsiaTheme="minorHAnsi" w:hAnsi="Trebuchet MS" w:cs="Tahoma"/>
          <w:b/>
          <w:szCs w:val="24"/>
          <w:lang w:val="de-AT" w:eastAsia="en-US"/>
        </w:rPr>
        <w:t xml:space="preserve">ENTBINDUNG </w:t>
      </w:r>
      <w:proofErr w:type="gramStart"/>
      <w:r w:rsidRPr="00E17386">
        <w:rPr>
          <w:rFonts w:ascii="Trebuchet MS" w:eastAsiaTheme="minorHAnsi" w:hAnsi="Trebuchet MS" w:cs="Tahoma"/>
          <w:b/>
          <w:szCs w:val="24"/>
          <w:lang w:val="de-AT" w:eastAsia="en-US"/>
        </w:rPr>
        <w:t>VOM BANKGEHEIMNIS</w:t>
      </w:r>
      <w:proofErr w:type="gramEnd"/>
    </w:p>
    <w:p w14:paraId="2EFF9716" w14:textId="77777777" w:rsidR="009469A0"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de-AT" w:eastAsia="en-US"/>
        </w:rPr>
      </w:pPr>
    </w:p>
    <w:p w14:paraId="1E53F478" w14:textId="77777777" w:rsidR="009469A0" w:rsidRPr="00C61A73" w:rsidRDefault="009469A0" w:rsidP="00BB62D0">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TimesNewRomanPSMT-Identity-H"/>
          <w:szCs w:val="24"/>
          <w:lang w:val="de-AT" w:eastAsia="en-US"/>
        </w:rPr>
      </w:pPr>
      <w:r w:rsidRPr="00C61A73">
        <w:rPr>
          <w:rFonts w:ascii="Trebuchet MS" w:eastAsiaTheme="minorHAnsi" w:hAnsi="Trebuchet MS" w:cs="TimesNewRomanPSMT-Identity-H"/>
          <w:szCs w:val="24"/>
          <w:lang w:val="de-AT" w:eastAsia="en-US"/>
        </w:rPr>
        <w:t xml:space="preserve">Betr.: Konto/en _____________________, </w:t>
      </w:r>
      <w:r w:rsidR="00FF175C" w:rsidRPr="00C61A73">
        <w:rPr>
          <w:rFonts w:ascii="Trebuchet MS" w:eastAsiaTheme="minorHAnsi" w:hAnsi="Trebuchet MS" w:cs="TimesNewRomanPSMT-Identity-H"/>
          <w:szCs w:val="24"/>
          <w:lang w:val="de-AT" w:eastAsia="en-US"/>
        </w:rPr>
        <w:t>IBAN</w:t>
      </w:r>
      <w:r w:rsidRPr="00C61A73">
        <w:rPr>
          <w:rFonts w:ascii="Trebuchet MS" w:eastAsiaTheme="minorHAnsi" w:hAnsi="Trebuchet MS" w:cs="TimesNewRomanPSMT-Identity-H"/>
          <w:szCs w:val="24"/>
          <w:lang w:val="de-AT" w:eastAsia="en-US"/>
        </w:rPr>
        <w:t xml:space="preserve"> ___________________,</w:t>
      </w:r>
      <w:r w:rsidR="00FF175C" w:rsidRPr="00C61A73">
        <w:rPr>
          <w:rFonts w:ascii="Trebuchet MS" w:eastAsiaTheme="minorHAnsi" w:hAnsi="Trebuchet MS" w:cs="TimesNewRomanPSMT-Identity-H"/>
          <w:szCs w:val="24"/>
          <w:lang w:val="de-AT" w:eastAsia="en-US"/>
        </w:rPr>
        <w:t xml:space="preserve"> BIC ___________________,</w:t>
      </w:r>
      <w:r w:rsidR="00BB62D0">
        <w:rPr>
          <w:rFonts w:ascii="Trebuchet MS" w:eastAsiaTheme="minorHAnsi" w:hAnsi="Trebuchet MS" w:cs="TimesNewRomanPSMT-Identity-H"/>
          <w:szCs w:val="24"/>
          <w:lang w:val="de-AT" w:eastAsia="en-US"/>
        </w:rPr>
        <w:t xml:space="preserve"> </w:t>
      </w:r>
      <w:r w:rsidRPr="00C61A73">
        <w:rPr>
          <w:rFonts w:ascii="Trebuchet MS" w:eastAsiaTheme="minorHAnsi" w:hAnsi="Trebuchet MS" w:cs="TimesNewRomanPSMT-Identity-H"/>
          <w:szCs w:val="24"/>
          <w:lang w:val="de-AT" w:eastAsia="en-US"/>
        </w:rPr>
        <w:t>geführt in der/n Filiale/n (Ort) _____________________.</w:t>
      </w:r>
    </w:p>
    <w:p w14:paraId="15D67264" w14:textId="77777777" w:rsidR="009469A0" w:rsidRPr="00C61A73" w:rsidRDefault="009469A0" w:rsidP="0037192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5EEF3527" w14:textId="77777777" w:rsidR="009469A0" w:rsidRPr="00C61A73" w:rsidRDefault="009469A0" w:rsidP="0037192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C61A73">
        <w:rPr>
          <w:rFonts w:ascii="Trebuchet MS" w:eastAsiaTheme="minorHAnsi" w:hAnsi="Trebuchet MS" w:cs="Arial"/>
          <w:szCs w:val="24"/>
          <w:lang w:val="de-AT" w:eastAsia="en-US"/>
        </w:rPr>
        <w:t>Hie</w:t>
      </w:r>
      <w:r w:rsidR="00C56EDC">
        <w:rPr>
          <w:rFonts w:ascii="Trebuchet MS" w:eastAsiaTheme="minorHAnsi" w:hAnsi="Trebuchet MS" w:cs="Arial"/>
          <w:szCs w:val="24"/>
          <w:lang w:val="de-AT" w:eastAsia="en-US"/>
        </w:rPr>
        <w:t>r</w:t>
      </w:r>
      <w:r w:rsidRPr="00C61A73">
        <w:rPr>
          <w:rFonts w:ascii="Trebuchet MS" w:eastAsiaTheme="minorHAnsi" w:hAnsi="Trebuchet MS" w:cs="Arial"/>
          <w:szCs w:val="24"/>
          <w:lang w:val="de-AT" w:eastAsia="en-US"/>
        </w:rPr>
        <w:t>mit entbinde(n) ich/wir das Kreditinstitut ……………………………………………………………. gem. § 38 Abs. 2 Z 5 BWG gegenüber Herrn/ Frau/ Firma ……………………………………………………………</w:t>
      </w:r>
      <w:proofErr w:type="gramStart"/>
      <w:r w:rsidRPr="00C61A73">
        <w:rPr>
          <w:rFonts w:ascii="Trebuchet MS" w:eastAsiaTheme="minorHAnsi" w:hAnsi="Trebuchet MS" w:cs="Arial"/>
          <w:szCs w:val="24"/>
          <w:lang w:val="de-AT" w:eastAsia="en-US"/>
        </w:rPr>
        <w:t>…….</w:t>
      </w:r>
      <w:proofErr w:type="gramEnd"/>
      <w:r w:rsidRPr="00C61A73">
        <w:rPr>
          <w:rFonts w:ascii="Trebuchet MS" w:eastAsiaTheme="minorHAnsi" w:hAnsi="Trebuchet MS" w:cs="Arial"/>
          <w:szCs w:val="24"/>
          <w:lang w:val="de-AT" w:eastAsia="en-US"/>
        </w:rPr>
        <w:t xml:space="preserve">, </w:t>
      </w:r>
      <w:proofErr w:type="spellStart"/>
      <w:r w:rsidRPr="00C61A73">
        <w:rPr>
          <w:rFonts w:ascii="Trebuchet MS" w:eastAsiaTheme="minorHAnsi" w:hAnsi="Trebuchet MS" w:cs="Arial"/>
          <w:szCs w:val="24"/>
          <w:lang w:val="de-AT" w:eastAsia="en-US"/>
        </w:rPr>
        <w:t>BuchhalterIn</w:t>
      </w:r>
      <w:proofErr w:type="spellEnd"/>
      <w:r w:rsidRPr="00C61A73">
        <w:rPr>
          <w:rFonts w:ascii="Trebuchet MS" w:eastAsiaTheme="minorHAnsi" w:hAnsi="Trebuchet MS" w:cs="Arial"/>
          <w:szCs w:val="24"/>
          <w:lang w:val="de-AT" w:eastAsia="en-US"/>
        </w:rPr>
        <w:t>, bis auf schriftlichen Widerruf, vom Bankgeheimnis.</w:t>
      </w:r>
    </w:p>
    <w:p w14:paraId="19D6F64E" w14:textId="77777777" w:rsidR="009469A0" w:rsidRPr="00C61A73"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6B3DFB5" w14:textId="77777777" w:rsidR="009469A0" w:rsidRPr="00C61A73"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C61A73">
        <w:rPr>
          <w:rFonts w:ascii="Trebuchet MS" w:eastAsiaTheme="minorHAnsi" w:hAnsi="Trebuchet MS" w:cs="Arial"/>
          <w:szCs w:val="24"/>
          <w:lang w:val="de-AT" w:eastAsia="en-US"/>
        </w:rPr>
        <w:t xml:space="preserve">Insbesondere bin ich/sind wir damit einverstanden, </w:t>
      </w:r>
      <w:r w:rsidRPr="00C61A73">
        <w:rPr>
          <w:rFonts w:ascii="Trebuchet MS" w:eastAsiaTheme="minorHAnsi" w:hAnsi="Trebuchet MS" w:cs="TimesNewRomanPSMT-Identity-H"/>
          <w:szCs w:val="24"/>
          <w:lang w:val="de-AT" w:eastAsia="en-US"/>
        </w:rPr>
        <w:t>dass alle erforderlichen Auskünfte erteilt werden, die im Zusammenhang mit dem/n oben genannten/m Konten stehen.</w:t>
      </w:r>
      <w:r w:rsidRPr="00C61A73">
        <w:rPr>
          <w:rFonts w:ascii="Trebuchet MS" w:eastAsiaTheme="minorHAnsi" w:hAnsi="Trebuchet MS" w:cs="Arial"/>
          <w:szCs w:val="24"/>
          <w:lang w:val="de-AT" w:eastAsia="en-US"/>
        </w:rPr>
        <w:t xml:space="preserve"> </w:t>
      </w:r>
    </w:p>
    <w:p w14:paraId="1D9A06A3" w14:textId="77777777" w:rsidR="009469A0"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38FD5390" w14:textId="77777777" w:rsidR="009469A0"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______________________________</w:t>
      </w:r>
    </w:p>
    <w:p w14:paraId="697B8590" w14:textId="77777777" w:rsidR="009469A0"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42BFE5BD" w14:textId="77777777" w:rsidR="009469A0" w:rsidRPr="00930820" w:rsidRDefault="009469A0" w:rsidP="0037192D">
      <w:pPr>
        <w:pBdr>
          <w:top w:val="single" w:sz="4" w:space="0"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Kontoinhaber</w:t>
      </w:r>
    </w:p>
    <w:permEnd w:id="389237661"/>
    <w:p w14:paraId="56DD6A3C" w14:textId="77777777" w:rsidR="009469A0" w:rsidRPr="00630577" w:rsidRDefault="009469A0" w:rsidP="00ED0271">
      <w:pPr>
        <w:rPr>
          <w:rFonts w:ascii="Trebuchet MS" w:hAnsi="Trebuchet MS" w:cs="Arial"/>
          <w:sz w:val="16"/>
          <w:szCs w:val="16"/>
        </w:rPr>
      </w:pPr>
    </w:p>
    <w:p w14:paraId="07417331" w14:textId="77777777" w:rsidR="00ED0271" w:rsidRPr="00CD50E5" w:rsidRDefault="00ED0271" w:rsidP="00ED0271">
      <w:pPr>
        <w:ind w:left="0" w:firstLine="0"/>
        <w:rPr>
          <w:rFonts w:ascii="Trebuchet MS" w:hAnsi="Trebuchet MS" w:cs="Arial"/>
          <w:szCs w:val="24"/>
        </w:rPr>
      </w:pPr>
      <w:r w:rsidRPr="00630577">
        <w:rPr>
          <w:rFonts w:ascii="Trebuchet MS" w:hAnsi="Trebuchet MS" w:cs="Arial"/>
          <w:szCs w:val="24"/>
        </w:rPr>
        <w:t xml:space="preserve">Ferner sind Sie berechtigt, den Auftrag auf einen anderen </w:t>
      </w:r>
      <w:r w:rsidR="00D00624">
        <w:rPr>
          <w:rFonts w:ascii="Trebuchet MS" w:hAnsi="Trebuchet MS" w:cs="Arial"/>
          <w:szCs w:val="24"/>
        </w:rPr>
        <w:t xml:space="preserve">Berufsberechtigten mit den Berechtigungen Buchhaltung und </w:t>
      </w:r>
      <w:r w:rsidRPr="00630577">
        <w:rPr>
          <w:rFonts w:ascii="Trebuchet MS" w:hAnsi="Trebuchet MS" w:cs="Arial"/>
          <w:szCs w:val="24"/>
        </w:rPr>
        <w:t>Personalverrech</w:t>
      </w:r>
      <w:r w:rsidR="00D00624">
        <w:rPr>
          <w:rFonts w:ascii="Trebuchet MS" w:hAnsi="Trebuchet MS" w:cs="Arial"/>
          <w:szCs w:val="24"/>
        </w:rPr>
        <w:t>nung</w:t>
      </w:r>
      <w:r w:rsidRPr="00630577">
        <w:rPr>
          <w:rFonts w:ascii="Trebuchet MS" w:hAnsi="Trebuchet MS" w:cs="Arial"/>
          <w:szCs w:val="24"/>
        </w:rPr>
        <w:t xml:space="preserve">, </w:t>
      </w:r>
      <w:r w:rsidRPr="00CD50E5">
        <w:rPr>
          <w:rFonts w:ascii="Trebuchet MS" w:hAnsi="Trebuchet MS" w:cs="Arial"/>
          <w:szCs w:val="24"/>
        </w:rPr>
        <w:t>Bilanzbuchhalter oder auf einen Wirtschaftstreuhänder ganz oder teilweise zu übertragen (Substitution) und/oder die Vollmacht weiterzugeben (Untervollmacht). Diese Vollmacht gilt entgegen § 1022 ABGB über den Tod des Vollmachtsgebers hinaus. Schließlich gilt die Vollmacht nach etwaigen Umgründungen des Betriebes des Vollmachtgebers bzw. der Kanzlei des Bevollmächtigten mit dem jeweiligen Rechtsnachfolger weiter.</w:t>
      </w:r>
    </w:p>
    <w:p w14:paraId="74ECC7C9" w14:textId="77777777" w:rsidR="00ED0271" w:rsidRPr="00CD50E5" w:rsidRDefault="00ED0271" w:rsidP="00ED0271">
      <w:pPr>
        <w:rPr>
          <w:rFonts w:ascii="Trebuchet MS" w:hAnsi="Trebuchet MS" w:cs="Arial"/>
          <w:sz w:val="16"/>
          <w:szCs w:val="16"/>
        </w:rPr>
      </w:pPr>
    </w:p>
    <w:p w14:paraId="3AB95192" w14:textId="77777777" w:rsidR="00ED0271" w:rsidRPr="00CD50E5" w:rsidRDefault="00ED0271" w:rsidP="00ED0271">
      <w:pPr>
        <w:ind w:left="0" w:firstLine="0"/>
        <w:rPr>
          <w:rFonts w:ascii="Trebuchet MS" w:hAnsi="Trebuchet MS" w:cs="Arial"/>
          <w:szCs w:val="24"/>
        </w:rPr>
      </w:pPr>
      <w:r w:rsidRPr="00CD50E5">
        <w:rPr>
          <w:rFonts w:ascii="Trebuchet MS" w:hAnsi="Trebuchet MS" w:cs="Arial"/>
          <w:szCs w:val="24"/>
        </w:rPr>
        <w:t>Ausdrücklich wird festgehalten, dass durch diese Vollmacht, die einem Wirtschaftstreuhänder erteilte Vollmacht nicht widerrufen wird.</w:t>
      </w:r>
    </w:p>
    <w:p w14:paraId="727B2913" w14:textId="77777777" w:rsidR="00ED0271" w:rsidRPr="00CD50E5" w:rsidRDefault="00ED0271" w:rsidP="00ED0271">
      <w:pPr>
        <w:ind w:left="0" w:firstLine="0"/>
        <w:rPr>
          <w:rFonts w:ascii="Trebuchet MS" w:hAnsi="Trebuchet MS" w:cs="Arial"/>
          <w:szCs w:val="24"/>
        </w:rPr>
      </w:pPr>
      <w:r w:rsidRPr="00CD50E5">
        <w:rPr>
          <w:rFonts w:ascii="Trebuchet MS" w:hAnsi="Trebuchet MS" w:cs="Arial"/>
          <w:szCs w:val="24"/>
        </w:rPr>
        <w:t xml:space="preserve">Für alle Streitigkeiten aus diesem Auftrags- bzw. Vollmachtsverhältnis wird die Zuständigkeit des am Sitz des </w:t>
      </w:r>
      <w:r w:rsidR="00D00624">
        <w:rPr>
          <w:rFonts w:ascii="Trebuchet MS" w:hAnsi="Trebuchet MS" w:cs="Arial"/>
          <w:szCs w:val="24"/>
        </w:rPr>
        <w:t xml:space="preserve">Buchhalters und </w:t>
      </w:r>
      <w:r>
        <w:rPr>
          <w:rFonts w:ascii="Trebuchet MS" w:hAnsi="Trebuchet MS" w:cs="Arial"/>
          <w:szCs w:val="24"/>
        </w:rPr>
        <w:t>Personalverrechn</w:t>
      </w:r>
      <w:r w:rsidRPr="00CD50E5">
        <w:rPr>
          <w:rFonts w:ascii="Trebuchet MS" w:hAnsi="Trebuchet MS" w:cs="Arial"/>
          <w:szCs w:val="24"/>
        </w:rPr>
        <w:t>ers örtlich zuständigen Bezirksgerichts vereinbart. Es gilt österreichisches Recht.</w:t>
      </w:r>
    </w:p>
    <w:p w14:paraId="79E3B256" w14:textId="77777777" w:rsidR="004C72FE" w:rsidRDefault="004C72FE" w:rsidP="00ED0271">
      <w:pPr>
        <w:ind w:left="0" w:firstLine="0"/>
        <w:rPr>
          <w:rFonts w:ascii="Trebuchet MS" w:hAnsi="Trebuchet MS" w:cs="Arial"/>
          <w:szCs w:val="24"/>
        </w:rPr>
      </w:pPr>
    </w:p>
    <w:p w14:paraId="2F3D97F0" w14:textId="77777777" w:rsidR="00271C52" w:rsidRDefault="00271C52" w:rsidP="00271C52">
      <w:pPr>
        <w:ind w:left="0" w:firstLine="0"/>
        <w:rPr>
          <w:rFonts w:ascii="Trebuchet MS" w:hAnsi="Trebuchet MS" w:cs="Arial"/>
          <w:szCs w:val="24"/>
        </w:rPr>
      </w:pPr>
      <w:r w:rsidRPr="00630577">
        <w:rPr>
          <w:rFonts w:ascii="Trebuchet MS" w:hAnsi="Trebuchet MS" w:cs="Arial"/>
          <w:szCs w:val="24"/>
        </w:rPr>
        <w:t>Die Honorare ergeben sich aus einer gesonderten Vereinbarung.</w:t>
      </w:r>
    </w:p>
    <w:p w14:paraId="2FFFBEB5" w14:textId="77777777" w:rsidR="00ED0271" w:rsidRPr="00EA30B9" w:rsidRDefault="00ED0271" w:rsidP="00ED0271">
      <w:pPr>
        <w:pStyle w:val="Default"/>
        <w:rPr>
          <w:rFonts w:ascii="Times New Roman" w:hAnsi="Times New Roman" w:cs="Times New Roman"/>
        </w:rPr>
      </w:pPr>
      <w:permStart w:id="1861960460" w:edGrp="everyone"/>
      <w:permEnd w:id="1861960460"/>
      <w:r w:rsidRPr="00CD08F8">
        <w:rPr>
          <w:rFonts w:cs="Arial"/>
          <w:u w:val="single"/>
        </w:rPr>
        <w:lastRenderedPageBreak/>
        <w:t>Ausweiskontrolle gemäß § 34 Bi</w:t>
      </w:r>
      <w:r>
        <w:rPr>
          <w:rFonts w:cs="Arial"/>
          <w:u w:val="single"/>
        </w:rPr>
        <w:t>B</w:t>
      </w:r>
      <w:r w:rsidRPr="00CD08F8">
        <w:rPr>
          <w:rFonts w:cs="Arial"/>
          <w:u w:val="single"/>
        </w:rPr>
        <w:t xml:space="preserve">uG in Verbindung mit </w:t>
      </w:r>
      <w:r>
        <w:rPr>
          <w:rFonts w:cs="Arial"/>
          <w:u w:val="single"/>
        </w:rPr>
        <w:t xml:space="preserve">§ 14 </w:t>
      </w:r>
      <w:r w:rsidRPr="00CD08F8">
        <w:rPr>
          <w:rFonts w:cs="Arial"/>
          <w:u w:val="single"/>
        </w:rPr>
        <w:t xml:space="preserve">der </w:t>
      </w:r>
      <w:r w:rsidRPr="00EA30B9">
        <w:rPr>
          <w:rFonts w:cs="Arial"/>
          <w:u w:val="single"/>
        </w:rPr>
        <w:t xml:space="preserve">Bilanzbuchhaltungsberufe-Ausübungsrichtlinie </w:t>
      </w:r>
      <w:r w:rsidR="008B3B15" w:rsidRPr="00EA30B9">
        <w:rPr>
          <w:rFonts w:cs="Arial"/>
          <w:u w:val="single"/>
        </w:rPr>
        <w:t>201</w:t>
      </w:r>
      <w:r w:rsidR="008B3B15">
        <w:rPr>
          <w:rFonts w:cs="Arial"/>
          <w:u w:val="single"/>
        </w:rPr>
        <w:t xml:space="preserve">8 </w:t>
      </w:r>
      <w:r w:rsidRPr="00EA30B9">
        <w:rPr>
          <w:rFonts w:cs="Arial"/>
          <w:u w:val="single"/>
        </w:rPr>
        <w:t>des Präsidenten der Wirtschaftskammer Österreich</w:t>
      </w:r>
      <w:r w:rsidRPr="00CD08F8">
        <w:rPr>
          <w:rFonts w:cs="Arial"/>
          <w:u w:val="single"/>
        </w:rPr>
        <w:t xml:space="preserve">: </w:t>
      </w:r>
    </w:p>
    <w:p w14:paraId="0143EDB1"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u w:val="single"/>
        </w:rPr>
      </w:pPr>
    </w:p>
    <w:p w14:paraId="260251CE" w14:textId="77777777" w:rsidR="00ED0271" w:rsidRPr="00AB5F2C" w:rsidRDefault="00EA3E86" w:rsidP="00ED0271">
      <w:pPr>
        <w:suppressAutoHyphens w:val="0"/>
        <w:autoSpaceDE w:val="0"/>
        <w:autoSpaceDN w:val="0"/>
        <w:adjustRightInd w:val="0"/>
        <w:spacing w:after="0"/>
        <w:ind w:left="0" w:firstLine="0"/>
        <w:jc w:val="left"/>
        <w:rPr>
          <w:rFonts w:ascii="Trebuchet MS" w:hAnsi="Trebuchet MS" w:cs="Arial"/>
          <w:szCs w:val="24"/>
        </w:rPr>
      </w:pPr>
      <w:permStart w:id="729968878" w:edGrp="everyone"/>
      <w:r>
        <w:rPr>
          <w:rFonts w:ascii="Trebuchet MS" w:hAnsi="Trebuchet MS" w:cs="Arial"/>
          <w:szCs w:val="24"/>
        </w:rPr>
        <w:t>Herr/Frau……………</w:t>
      </w:r>
      <w:proofErr w:type="gramStart"/>
      <w:r>
        <w:rPr>
          <w:rFonts w:ascii="Trebuchet MS" w:hAnsi="Trebuchet MS" w:cs="Arial"/>
          <w:szCs w:val="24"/>
        </w:rPr>
        <w:t>…….</w:t>
      </w:r>
      <w:proofErr w:type="gramEnd"/>
      <w:r w:rsidR="00ED0271" w:rsidRPr="00AB5F2C">
        <w:rPr>
          <w:rFonts w:ascii="Trebuchet MS" w:hAnsi="Trebuchet MS" w:cs="Arial"/>
          <w:szCs w:val="24"/>
        </w:rPr>
        <w:t xml:space="preserve">………… legitimiert sich durch: </w:t>
      </w:r>
    </w:p>
    <w:p w14:paraId="42090FA6"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70AA210A"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Ausweisart:</w:t>
      </w:r>
    </w:p>
    <w:p w14:paraId="49C27AF6"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44F412CC"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Ausweisnummer:</w:t>
      </w:r>
    </w:p>
    <w:p w14:paraId="6281F75F"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2EFBDA7E"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Ausstellungsbehörde:</w:t>
      </w:r>
    </w:p>
    <w:p w14:paraId="0EF9EB98"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24CFD533"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Ausstellungsdatum:</w:t>
      </w:r>
    </w:p>
    <w:p w14:paraId="5432DB18" w14:textId="77777777" w:rsidR="00ED0271" w:rsidRPr="00AB5F2C"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3E0C1231" w14:textId="77777777" w:rsidR="00C61A73" w:rsidRPr="00AB5F2C" w:rsidRDefault="00C61A73" w:rsidP="00C61A73">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 xml:space="preserve">wirtschaftlicher Eigentümer, falls nicht ident mit dem Auftraggeber, ist: </w:t>
      </w:r>
    </w:p>
    <w:p w14:paraId="7022BFE8" w14:textId="77777777" w:rsidR="00C61A73" w:rsidRPr="00AB5F2C" w:rsidRDefault="00C61A73" w:rsidP="00C61A73">
      <w:pPr>
        <w:suppressAutoHyphens w:val="0"/>
        <w:autoSpaceDE w:val="0"/>
        <w:autoSpaceDN w:val="0"/>
        <w:adjustRightInd w:val="0"/>
        <w:spacing w:after="0"/>
        <w:ind w:left="0" w:firstLine="0"/>
        <w:jc w:val="left"/>
        <w:rPr>
          <w:rFonts w:ascii="Trebuchet MS" w:hAnsi="Trebuchet MS" w:cs="Arial"/>
          <w:szCs w:val="24"/>
        </w:rPr>
      </w:pPr>
    </w:p>
    <w:p w14:paraId="00292CE2" w14:textId="77777777" w:rsidR="00C61A73" w:rsidRDefault="00C61A73" w:rsidP="00C61A73">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w:t>
      </w:r>
    </w:p>
    <w:permEnd w:id="729968878"/>
    <w:p w14:paraId="46AB887B" w14:textId="77777777" w:rsidR="00C61A73" w:rsidRDefault="00C61A73" w:rsidP="00C61A73">
      <w:pPr>
        <w:ind w:left="0" w:firstLine="0"/>
        <w:rPr>
          <w:rFonts w:ascii="Trebuchet MS" w:hAnsi="Trebuchet MS" w:cs="Arial"/>
          <w:szCs w:val="24"/>
        </w:rPr>
      </w:pPr>
    </w:p>
    <w:p w14:paraId="3D9FC13C" w14:textId="77777777" w:rsidR="000D4D4D" w:rsidRDefault="00C61A73" w:rsidP="001E07B9">
      <w:pPr>
        <w:ind w:left="0" w:firstLine="0"/>
        <w:rPr>
          <w:rFonts w:ascii="Trebuchet MS" w:hAnsi="Trebuchet MS" w:cs="Arial"/>
          <w:szCs w:val="24"/>
        </w:rPr>
      </w:pPr>
      <w:r w:rsidRPr="00CD127D">
        <w:rPr>
          <w:rFonts w:ascii="Trebuchet MS" w:hAnsi="Trebuchet MS" w:cs="Arial"/>
          <w:szCs w:val="24"/>
        </w:rPr>
        <w:t>Hiermit bestätige ich die Richtigkeit des von mir vorgelegten Registerauszugs bzw. lege einen vom wirtschaftlichen Eigentümer als richtig bestätigten Registerauszug vor.</w:t>
      </w:r>
    </w:p>
    <w:p w14:paraId="34C4E7E6" w14:textId="77777777" w:rsidR="000D4D4D" w:rsidRPr="00C7395C" w:rsidRDefault="000D4D4D" w:rsidP="000D4D4D">
      <w:pPr>
        <w:spacing w:after="0"/>
        <w:ind w:left="0" w:firstLine="0"/>
        <w:rPr>
          <w:rFonts w:ascii="Trebuchet MS" w:hAnsi="Trebuchet MS" w:cs="Arial"/>
          <w:szCs w:val="24"/>
        </w:rPr>
      </w:pPr>
      <w:r>
        <w:rPr>
          <w:rFonts w:ascii="Trebuchet MS" w:hAnsi="Trebuchet MS" w:cs="Arial"/>
          <w:szCs w:val="24"/>
        </w:rPr>
        <w:t>Hiermit erkläre ich mic</w:t>
      </w:r>
      <w:r w:rsidRPr="00C7395C">
        <w:rPr>
          <w:rFonts w:ascii="Trebuchet MS" w:hAnsi="Trebuchet MS" w:cs="Arial"/>
          <w:szCs w:val="24"/>
        </w:rPr>
        <w:t>h damit einverstanden, alle wesentlichen Änderungen</w:t>
      </w:r>
    </w:p>
    <w:p w14:paraId="010138E0" w14:textId="77777777" w:rsidR="000D4D4D" w:rsidRDefault="000D4D4D" w:rsidP="000D4D4D">
      <w:pPr>
        <w:ind w:left="0" w:firstLine="0"/>
        <w:rPr>
          <w:rFonts w:ascii="Trebuchet MS" w:hAnsi="Trebuchet MS" w:cs="Arial"/>
          <w:szCs w:val="24"/>
        </w:rPr>
      </w:pPr>
      <w:r w:rsidRPr="00C7395C">
        <w:rPr>
          <w:rFonts w:ascii="Trebuchet MS" w:hAnsi="Trebuchet MS" w:cs="Arial"/>
          <w:szCs w:val="24"/>
        </w:rPr>
        <w:t>in der Eigentümerstruktur bekannt zu geben.</w:t>
      </w:r>
      <w:r>
        <w:rPr>
          <w:rFonts w:ascii="Trebuchet MS" w:hAnsi="Trebuchet MS" w:cs="Arial"/>
          <w:szCs w:val="24"/>
        </w:rPr>
        <w:t xml:space="preserve">                                         </w:t>
      </w:r>
    </w:p>
    <w:p w14:paraId="26EFA672" w14:textId="77777777" w:rsidR="00C61A73" w:rsidRDefault="00C61A73" w:rsidP="00C61A73">
      <w:pPr>
        <w:rPr>
          <w:rFonts w:ascii="Trebuchet MS" w:hAnsi="Trebuchet MS" w:cs="Arial"/>
          <w:szCs w:val="24"/>
        </w:rPr>
      </w:pPr>
    </w:p>
    <w:p w14:paraId="52D11850" w14:textId="77777777" w:rsidR="000D4D4D" w:rsidRPr="00AB5F2C" w:rsidRDefault="000D4D4D" w:rsidP="00C61A73">
      <w:pPr>
        <w:rPr>
          <w:rFonts w:ascii="Trebuchet MS" w:hAnsi="Trebuchet MS" w:cs="Arial"/>
          <w:szCs w:val="24"/>
        </w:rPr>
      </w:pPr>
    </w:p>
    <w:p w14:paraId="3A9EA38C" w14:textId="77777777" w:rsidR="00C61A73" w:rsidRDefault="00C61A73" w:rsidP="00C61A73">
      <w:pPr>
        <w:rPr>
          <w:rFonts w:ascii="Trebuchet MS" w:hAnsi="Trebuchet MS" w:cs="Arial"/>
          <w:szCs w:val="24"/>
        </w:rPr>
      </w:pPr>
      <w:permStart w:id="1805800973" w:edGrp="everyone"/>
      <w:r w:rsidRPr="00AB5F2C">
        <w:rPr>
          <w:rFonts w:ascii="Trebuchet MS" w:hAnsi="Trebuchet MS" w:cs="Arial"/>
          <w:szCs w:val="24"/>
        </w:rPr>
        <w:t>............., am .............</w:t>
      </w:r>
    </w:p>
    <w:permEnd w:id="1805800973"/>
    <w:p w14:paraId="72F4F1FF" w14:textId="77777777" w:rsidR="00C61A73" w:rsidRPr="00AB5F2C" w:rsidRDefault="00C61A73" w:rsidP="00C61A73">
      <w:pPr>
        <w:rPr>
          <w:rFonts w:ascii="Trebuchet MS" w:hAnsi="Trebuchet MS" w:cs="Arial"/>
          <w:szCs w:val="24"/>
        </w:rPr>
      </w:pPr>
    </w:p>
    <w:p w14:paraId="39F4B00F" w14:textId="77777777" w:rsidR="00C61A73" w:rsidRPr="00AB5F2C" w:rsidRDefault="00C61A73" w:rsidP="00C61A73">
      <w:pPr>
        <w:rPr>
          <w:rFonts w:ascii="Trebuchet MS" w:hAnsi="Trebuchet MS" w:cs="Arial"/>
          <w:szCs w:val="24"/>
        </w:rPr>
      </w:pPr>
      <w:r w:rsidRPr="00AB5F2C">
        <w:rPr>
          <w:rFonts w:ascii="Trebuchet MS" w:hAnsi="Trebuchet MS" w:cs="Arial"/>
          <w:szCs w:val="24"/>
        </w:rPr>
        <w:t>____________________</w:t>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t>__________________</w:t>
      </w:r>
    </w:p>
    <w:p w14:paraId="7B1302FE" w14:textId="77777777" w:rsidR="00C61A73" w:rsidRPr="001E25FA" w:rsidRDefault="00C61A73" w:rsidP="00C61A73">
      <w:pPr>
        <w:rPr>
          <w:rFonts w:ascii="Trebuchet MS" w:hAnsi="Trebuchet MS" w:cs="Arial"/>
          <w:szCs w:val="24"/>
        </w:rPr>
      </w:pPr>
      <w:r w:rsidRPr="00AB5F2C">
        <w:rPr>
          <w:rFonts w:ascii="Trebuchet MS" w:hAnsi="Trebuchet MS" w:cs="Arial"/>
          <w:szCs w:val="24"/>
        </w:rPr>
        <w:t>Auftrag</w:t>
      </w:r>
      <w:r>
        <w:rPr>
          <w:rFonts w:ascii="Trebuchet MS" w:hAnsi="Trebuchet MS" w:cs="Arial"/>
          <w:szCs w:val="24"/>
        </w:rPr>
        <w:t xml:space="preserve">- und </w:t>
      </w:r>
      <w:r w:rsidRPr="00AB5F2C">
        <w:rPr>
          <w:rFonts w:ascii="Trebuchet MS" w:hAnsi="Trebuchet MS" w:cs="Arial"/>
          <w:szCs w:val="24"/>
        </w:rPr>
        <w:t>Vollmachtnehmer</w:t>
      </w:r>
      <w:r>
        <w:rPr>
          <w:rFonts w:ascii="Trebuchet MS" w:hAnsi="Trebuchet MS" w:cs="Arial"/>
          <w:szCs w:val="24"/>
        </w:rPr>
        <w:t xml:space="preserve">                       </w:t>
      </w:r>
      <w:r w:rsidRPr="00AB5F2C">
        <w:rPr>
          <w:rFonts w:ascii="Trebuchet MS" w:hAnsi="Trebuchet MS" w:cs="Arial"/>
          <w:szCs w:val="24"/>
        </w:rPr>
        <w:t>Auftrag- und Vollmachtge</w:t>
      </w:r>
      <w:r>
        <w:rPr>
          <w:rFonts w:ascii="Trebuchet MS" w:hAnsi="Trebuchet MS" w:cs="Arial"/>
          <w:szCs w:val="24"/>
        </w:rPr>
        <w:t xml:space="preserve">ber                      </w:t>
      </w:r>
    </w:p>
    <w:p w14:paraId="2366B86C" w14:textId="77777777" w:rsidR="00ED0271" w:rsidRPr="00AB5F2C" w:rsidRDefault="00ED0271" w:rsidP="00ED0271">
      <w:pPr>
        <w:jc w:val="center"/>
        <w:rPr>
          <w:rFonts w:ascii="Trebuchet MS" w:hAnsi="Trebuchet MS" w:cs="Arial"/>
          <w:b/>
          <w:szCs w:val="24"/>
        </w:rPr>
      </w:pPr>
    </w:p>
    <w:p w14:paraId="36BDBB4F" w14:textId="77777777" w:rsidR="00ED0271" w:rsidRDefault="00ED0271" w:rsidP="00ED0271">
      <w:pPr>
        <w:jc w:val="center"/>
        <w:rPr>
          <w:rFonts w:ascii="Trebuchet MS" w:hAnsi="Trebuchet MS" w:cs="Arial"/>
          <w:b/>
          <w:szCs w:val="24"/>
        </w:rPr>
      </w:pPr>
      <w:r>
        <w:rPr>
          <w:rFonts w:ascii="Trebuchet MS" w:hAnsi="Trebuchet MS" w:cs="Arial"/>
          <w:b/>
          <w:szCs w:val="24"/>
        </w:rPr>
        <w:br w:type="page"/>
      </w:r>
    </w:p>
    <w:p w14:paraId="27C7A8C2" w14:textId="77777777" w:rsidR="008B3B15" w:rsidRPr="00AB5F2C" w:rsidRDefault="008B3B15" w:rsidP="008B3B15">
      <w:pPr>
        <w:jc w:val="center"/>
        <w:rPr>
          <w:rFonts w:ascii="Trebuchet MS" w:hAnsi="Trebuchet MS" w:cs="Arial"/>
          <w:b/>
          <w:szCs w:val="24"/>
        </w:rPr>
      </w:pPr>
      <w:r w:rsidRPr="00AB5F2C">
        <w:rPr>
          <w:rFonts w:ascii="Trebuchet MS" w:hAnsi="Trebuchet MS" w:cs="Arial"/>
          <w:b/>
          <w:szCs w:val="24"/>
        </w:rPr>
        <w:lastRenderedPageBreak/>
        <w:t>HINWEIS:</w:t>
      </w:r>
    </w:p>
    <w:p w14:paraId="31A1D2E6" w14:textId="77777777" w:rsidR="008B3B15" w:rsidRPr="00AB5F2C" w:rsidRDefault="008B3B15" w:rsidP="008B3B15">
      <w:pPr>
        <w:rPr>
          <w:rFonts w:ascii="Trebuchet MS" w:hAnsi="Trebuchet MS" w:cs="Arial"/>
          <w:szCs w:val="24"/>
        </w:rPr>
      </w:pPr>
    </w:p>
    <w:p w14:paraId="282492C7" w14:textId="77777777" w:rsidR="008B3B15" w:rsidRPr="00AB5F2C" w:rsidRDefault="008B3B15" w:rsidP="008B3B15">
      <w:pPr>
        <w:ind w:hanging="1"/>
        <w:rPr>
          <w:rFonts w:ascii="Trebuchet MS" w:hAnsi="Trebuchet MS" w:cs="Arial"/>
          <w:szCs w:val="24"/>
        </w:rPr>
      </w:pPr>
      <w:r w:rsidRPr="00AB5F2C">
        <w:rPr>
          <w:rFonts w:ascii="Trebuchet MS" w:hAnsi="Trebuchet MS" w:cs="Arial"/>
          <w:szCs w:val="24"/>
        </w:rPr>
        <w:t>Buchhalter, Personalverrechner und Bilanzbuchhalter nach Bilanzbuchhaltungsgesetz (Bi</w:t>
      </w:r>
      <w:r>
        <w:rPr>
          <w:rFonts w:ascii="Trebuchet MS" w:hAnsi="Trebuchet MS" w:cs="Arial"/>
          <w:szCs w:val="24"/>
        </w:rPr>
        <w:t>B</w:t>
      </w:r>
      <w:r w:rsidRPr="00AB5F2C">
        <w:rPr>
          <w:rFonts w:ascii="Trebuchet MS" w:hAnsi="Trebuchet MS" w:cs="Arial"/>
          <w:szCs w:val="24"/>
        </w:rPr>
        <w:t xml:space="preserve">uG) sind verpflichtet, gemäß § </w:t>
      </w:r>
      <w:r>
        <w:rPr>
          <w:rFonts w:ascii="Trebuchet MS" w:hAnsi="Trebuchet MS" w:cs="Arial"/>
          <w:szCs w:val="24"/>
        </w:rPr>
        <w:t>34</w:t>
      </w:r>
      <w:r w:rsidRPr="00AB5F2C">
        <w:rPr>
          <w:rFonts w:ascii="Trebuchet MS" w:hAnsi="Trebuchet MS" w:cs="Arial"/>
          <w:szCs w:val="24"/>
        </w:rPr>
        <w:t xml:space="preserve"> Bi</w:t>
      </w:r>
      <w:r>
        <w:rPr>
          <w:rFonts w:ascii="Trebuchet MS" w:hAnsi="Trebuchet MS" w:cs="Arial"/>
          <w:szCs w:val="24"/>
        </w:rPr>
        <w:t>B</w:t>
      </w:r>
      <w:r w:rsidRPr="00AB5F2C">
        <w:rPr>
          <w:rFonts w:ascii="Trebuchet MS" w:hAnsi="Trebuchet MS" w:cs="Arial"/>
          <w:szCs w:val="24"/>
        </w:rPr>
        <w:t xml:space="preserve">uG in Verbindung mit </w:t>
      </w:r>
      <w:r>
        <w:rPr>
          <w:rFonts w:ascii="Trebuchet MS" w:hAnsi="Trebuchet MS" w:cs="Arial"/>
          <w:szCs w:val="24"/>
        </w:rPr>
        <w:t xml:space="preserve">§ 14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Bilanzbuchhaltungsberufe-Ausübungsrichtlinie 201</w:t>
      </w:r>
      <w:r>
        <w:rPr>
          <w:rFonts w:ascii="Trebuchet MS" w:hAnsi="Trebuchet MS" w:cs="Arial"/>
          <w:szCs w:val="24"/>
        </w:rPr>
        <w:t>8</w:t>
      </w:r>
      <w:r w:rsidRPr="00EA30B9">
        <w:rPr>
          <w:rFonts w:ascii="Trebuchet MS" w:hAnsi="Trebuchet MS" w:cs="Arial"/>
        </w:rPr>
        <w:t xml:space="preserve"> </w:t>
      </w:r>
      <w:r w:rsidRPr="00AB5F2C">
        <w:rPr>
          <w:rFonts w:ascii="Trebuchet MS" w:hAnsi="Trebuchet MS" w:cs="Arial"/>
          <w:szCs w:val="24"/>
        </w:rPr>
        <w:t>folgende Sorgfaltspflichten vor dem Hintergrund der Geldwäsche- und Terrorismusbekämpfung einzuhalten:</w:t>
      </w:r>
    </w:p>
    <w:p w14:paraId="1E1FB23D" w14:textId="77777777" w:rsidR="008B3B15" w:rsidRPr="00AB5F2C"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Feststellung und Überprüfung der Identität des Auftraggebers auf der Grundlage von Dokumenten, Daten und Informationen, die von einer glaubwürdigen und unabhängigen Quelle stammen. Die Vorlage eines aktuellen amtlichen Lichtbildausweises reicht zur Identitätsfeststellung in der Regel aus.</w:t>
      </w:r>
    </w:p>
    <w:p w14:paraId="41058EC0" w14:textId="77777777" w:rsidR="008B3B15" w:rsidRPr="00AB5F2C"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Die Feststellung </w:t>
      </w:r>
      <w:r>
        <w:rPr>
          <w:rFonts w:ascii="Trebuchet MS" w:hAnsi="Trebuchet MS" w:cs="Arial"/>
          <w:szCs w:val="24"/>
        </w:rPr>
        <w:t xml:space="preserve">und Überprüfung </w:t>
      </w:r>
      <w:r w:rsidRPr="00AB5F2C">
        <w:rPr>
          <w:rFonts w:ascii="Trebuchet MS" w:hAnsi="Trebuchet MS" w:cs="Arial"/>
          <w:szCs w:val="24"/>
        </w:rPr>
        <w:t>der Identität des wirtschaftlichen Eigentümers anhand angemessener Maßnahmen, die dem gesamthaft erkennbaren Risiko der Geschäftsbeziehung entsprechen. Die Maßnahmen sollen die Eigentums- und Kontrollstruktur des Auftraggebers verständlich machen.</w:t>
      </w:r>
    </w:p>
    <w:p w14:paraId="0D422542" w14:textId="77777777" w:rsidR="008B3B15" w:rsidRPr="00AB5F2C"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Ist der Auftraggeber bzw. der wirtschaftliche Eigentümer ein Unternehmen, Gesellschaft oder eine sonstige juristische Person, sind beweiskräftige aktuelle Dokumente wie beispielsweise ein Firmenbuchauszug vorzulegen. Weiters sind </w:t>
      </w:r>
      <w:r>
        <w:rPr>
          <w:rFonts w:ascii="Trebuchet MS" w:hAnsi="Trebuchet MS" w:cs="Arial"/>
          <w:szCs w:val="24"/>
        </w:rPr>
        <w:t xml:space="preserve">für den Nachweis der aufrechten Vertretungsbefugnis </w:t>
      </w:r>
      <w:r w:rsidRPr="00AB5F2C">
        <w:rPr>
          <w:rFonts w:ascii="Trebuchet MS" w:hAnsi="Trebuchet MS" w:cs="Arial"/>
          <w:szCs w:val="24"/>
        </w:rPr>
        <w:t>amtliche Lichtbildausweise der vertretungsbefugten Personen der Gesellschaft in vertretungsbefugter Zusammensetzung vorzulegen.</w:t>
      </w:r>
      <w:r>
        <w:rPr>
          <w:rFonts w:ascii="Trebuchet MS" w:hAnsi="Trebuchet MS" w:cs="Arial"/>
          <w:szCs w:val="24"/>
        </w:rPr>
        <w:t xml:space="preserve"> </w:t>
      </w:r>
    </w:p>
    <w:p w14:paraId="3D9C0FB9" w14:textId="77777777" w:rsidR="008B3B15" w:rsidRPr="00AB5F2C"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Einholung </w:t>
      </w:r>
      <w:r>
        <w:rPr>
          <w:rFonts w:ascii="Trebuchet MS" w:hAnsi="Trebuchet MS" w:cs="Arial"/>
          <w:szCs w:val="24"/>
        </w:rPr>
        <w:t xml:space="preserve">und Bewertung </w:t>
      </w:r>
      <w:r w:rsidRPr="00AB5F2C">
        <w:rPr>
          <w:rFonts w:ascii="Trebuchet MS" w:hAnsi="Trebuchet MS" w:cs="Arial"/>
          <w:szCs w:val="24"/>
        </w:rPr>
        <w:t>von Informationen über Zweck und angestrebte Art der Geschäftsbeziehung,</w:t>
      </w:r>
    </w:p>
    <w:p w14:paraId="2713EF45" w14:textId="77777777" w:rsidR="008B3B15"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Durchführung von Maßnahmen, die die Aktualität des Risikoprofils der Geschäftsbeziehung gewährleisten.</w:t>
      </w:r>
    </w:p>
    <w:p w14:paraId="42CEF359" w14:textId="77777777" w:rsidR="008B3B15" w:rsidRPr="001E25FA" w:rsidRDefault="008B3B15" w:rsidP="008B3B15">
      <w:pPr>
        <w:numPr>
          <w:ilvl w:val="0"/>
          <w:numId w:val="1"/>
        </w:numPr>
        <w:suppressAutoHyphens w:val="0"/>
        <w:autoSpaceDE w:val="0"/>
        <w:autoSpaceDN w:val="0"/>
        <w:adjustRightInd w:val="0"/>
        <w:spacing w:after="0"/>
        <w:jc w:val="left"/>
        <w:rPr>
          <w:rFonts w:ascii="Trebuchet MS" w:hAnsi="Trebuchet MS" w:cs="Arial"/>
          <w:szCs w:val="24"/>
        </w:rPr>
      </w:pPr>
      <w:r w:rsidRPr="001E25FA">
        <w:rPr>
          <w:rFonts w:ascii="Trebuchet MS" w:hAnsi="Trebuchet MS" w:cs="Arial"/>
          <w:szCs w:val="24"/>
        </w:rPr>
        <w:t xml:space="preserve">Durchführung von Verfahren zur Feststellung, ob es sich bei dem Auftraggeber um eine politisch exponierte Person im Sinne der jeweils geltenden </w:t>
      </w:r>
      <w:r w:rsidRPr="001E25FA">
        <w:rPr>
          <w:rFonts w:ascii="Trebuchet MS" w:hAnsi="Trebuchet MS" w:cs="Arial"/>
        </w:rPr>
        <w:t xml:space="preserve">Ausübungsrichtlinie </w:t>
      </w:r>
      <w:r w:rsidRPr="001E25FA">
        <w:rPr>
          <w:rFonts w:ascii="Trebuchet MS" w:hAnsi="Trebuchet MS" w:cs="Arial"/>
          <w:szCs w:val="24"/>
        </w:rPr>
        <w:t xml:space="preserve">handelt. </w:t>
      </w:r>
    </w:p>
    <w:p w14:paraId="185A6989" w14:textId="77777777" w:rsidR="008B3B15" w:rsidRDefault="008B3B15" w:rsidP="008B3B15">
      <w:pPr>
        <w:spacing w:after="0"/>
        <w:ind w:left="0" w:firstLine="0"/>
        <w:rPr>
          <w:rFonts w:ascii="Trebuchet MS" w:hAnsi="Trebuchet MS" w:cs="Arial"/>
          <w:szCs w:val="24"/>
        </w:rPr>
      </w:pPr>
    </w:p>
    <w:p w14:paraId="5F8F7C31" w14:textId="77777777" w:rsidR="008B3B15" w:rsidRDefault="008B3B15" w:rsidP="008B3B15">
      <w:pPr>
        <w:spacing w:after="0"/>
        <w:ind w:left="0" w:firstLine="0"/>
        <w:rPr>
          <w:rFonts w:ascii="Trebuchet MS" w:hAnsi="Trebuchet MS" w:cs="Arial"/>
          <w:szCs w:val="24"/>
        </w:rPr>
      </w:pPr>
    </w:p>
    <w:p w14:paraId="1E9C5253" w14:textId="77777777" w:rsidR="008B3B15" w:rsidRDefault="008B3B15" w:rsidP="0037192D">
      <w:pPr>
        <w:spacing w:after="0"/>
        <w:ind w:left="708" w:firstLine="0"/>
        <w:rPr>
          <w:rFonts w:ascii="Trebuchet MS" w:hAnsi="Trebuchet MS" w:cs="Arial"/>
          <w:szCs w:val="24"/>
        </w:rPr>
      </w:pPr>
      <w:r>
        <w:rPr>
          <w:rFonts w:ascii="Trebuchet MS" w:hAnsi="Trebuchet MS" w:cs="Arial"/>
          <w:szCs w:val="24"/>
        </w:rPr>
        <w:t xml:space="preserve">Gemäß § 19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Bilanzbuchhaltungsberufe-Ausübungsrichtlinie 201</w:t>
      </w:r>
      <w:r>
        <w:rPr>
          <w:rFonts w:ascii="Trebuchet MS" w:hAnsi="Trebuchet MS" w:cs="Arial"/>
          <w:szCs w:val="24"/>
        </w:rPr>
        <w:t>8 ist z</w:t>
      </w:r>
      <w:r w:rsidRPr="005B740A">
        <w:rPr>
          <w:rFonts w:ascii="Trebuchet MS" w:hAnsi="Trebuchet MS" w:cs="Arial"/>
          <w:szCs w:val="24"/>
        </w:rPr>
        <w:t>ur Beurteilung des Risikos der Geldwäsche oder der Terrorismusfinanzierung einer Geschäftsbeziehung oder einer gelegentlichen Transaktion auf Grundlage aller über Auftraggeber und Auftrag erhaltenen Informationen bei Begründung der Geschäftsbeziehung oder anlässlich der Durchführung einer gelegentlichen Transaktion ein Risikoprofil zu erstellen. Maßnahmen, die risikobasiert zu treffen sind, sind auf Grundlage dieses Risikoprofils festzulegen. Das Risikoprofil ist während der Dauer der Geschäftsbeziehung entsprechend den Vorschriften zur laufenden Überwachung einer Geschäftsbeziehung aktuell zu halten.</w:t>
      </w:r>
      <w:r>
        <w:rPr>
          <w:rFonts w:ascii="Trebuchet MS" w:hAnsi="Trebuchet MS" w:cs="Arial"/>
          <w:szCs w:val="24"/>
        </w:rPr>
        <w:t xml:space="preserve"> </w:t>
      </w:r>
    </w:p>
    <w:p w14:paraId="6E0EEA8E" w14:textId="77777777" w:rsidR="008B3B15" w:rsidRDefault="008B3B15" w:rsidP="0037192D">
      <w:pPr>
        <w:spacing w:after="0"/>
        <w:ind w:left="708" w:firstLine="0"/>
        <w:rPr>
          <w:rFonts w:ascii="Trebuchet MS" w:hAnsi="Trebuchet MS" w:cs="Arial"/>
          <w:szCs w:val="24"/>
        </w:rPr>
      </w:pPr>
    </w:p>
    <w:p w14:paraId="4D493076" w14:textId="77777777" w:rsidR="0037192D" w:rsidRDefault="0037192D" w:rsidP="0037192D">
      <w:pPr>
        <w:spacing w:after="0"/>
        <w:ind w:left="708" w:firstLine="0"/>
        <w:rPr>
          <w:rFonts w:ascii="Trebuchet MS" w:hAnsi="Trebuchet MS" w:cs="Arial"/>
          <w:szCs w:val="24"/>
        </w:rPr>
      </w:pPr>
    </w:p>
    <w:p w14:paraId="0BD507D8" w14:textId="77777777" w:rsidR="0037192D" w:rsidRDefault="0037192D" w:rsidP="0037192D">
      <w:pPr>
        <w:spacing w:after="0"/>
        <w:ind w:left="708" w:firstLine="0"/>
        <w:rPr>
          <w:rFonts w:ascii="Trebuchet MS" w:hAnsi="Trebuchet MS" w:cs="Arial"/>
          <w:szCs w:val="24"/>
        </w:rPr>
      </w:pPr>
    </w:p>
    <w:p w14:paraId="069AAF4E" w14:textId="77777777" w:rsidR="008B3B15" w:rsidRPr="00026239" w:rsidRDefault="008B3B15" w:rsidP="0037192D">
      <w:pPr>
        <w:spacing w:after="0"/>
        <w:ind w:left="708" w:firstLine="0"/>
        <w:rPr>
          <w:rFonts w:ascii="Trebuchet MS" w:hAnsi="Trebuchet MS" w:cs="Arial"/>
          <w:szCs w:val="24"/>
        </w:rPr>
      </w:pPr>
      <w:r w:rsidRPr="00026239">
        <w:rPr>
          <w:rFonts w:ascii="Trebuchet MS" w:hAnsi="Trebuchet MS" w:cs="Arial"/>
          <w:szCs w:val="24"/>
        </w:rPr>
        <w:t xml:space="preserve">Bei der Erstellung eines Risikoprofils haben zumindest folgende Faktoren einzufließen: </w:t>
      </w:r>
    </w:p>
    <w:p w14:paraId="774401E6" w14:textId="77777777" w:rsidR="008B3B15" w:rsidRPr="00026239" w:rsidRDefault="008B3B15" w:rsidP="0037192D">
      <w:pPr>
        <w:pStyle w:val="Listenabsatz"/>
        <w:numPr>
          <w:ilvl w:val="0"/>
          <w:numId w:val="7"/>
        </w:numPr>
        <w:spacing w:after="0"/>
        <w:ind w:left="1428"/>
        <w:rPr>
          <w:rFonts w:ascii="Trebuchet MS" w:hAnsi="Trebuchet MS" w:cs="Arial"/>
          <w:szCs w:val="24"/>
        </w:rPr>
      </w:pPr>
      <w:r w:rsidRPr="00026239">
        <w:rPr>
          <w:rFonts w:ascii="Trebuchet MS" w:hAnsi="Trebuchet MS" w:cs="Arial"/>
          <w:szCs w:val="24"/>
        </w:rPr>
        <w:t xml:space="preserve">Auftraggeberbezogene Faktoren wie </w:t>
      </w:r>
    </w:p>
    <w:p w14:paraId="0709C819"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Herkunft oder Sitzstaat des Auftraggebers </w:t>
      </w:r>
    </w:p>
    <w:p w14:paraId="1D4E1E28"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lastRenderedPageBreak/>
        <w:t xml:space="preserve">bei ausländischen Auftraggebern die Vergleichbarkeit von Regelungen des Herkunftsstaates zur Verhinderung der Geldwäsche und der Terrorismusfinanzierung mit inländischen Regelungen </w:t>
      </w:r>
    </w:p>
    <w:p w14:paraId="58E7AB6A"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die Rechtsform des Auftraggebers </w:t>
      </w:r>
    </w:p>
    <w:p w14:paraId="4AA7D4E7"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Geschäftstätigkeit und Branche des Auftraggebers </w:t>
      </w:r>
    </w:p>
    <w:p w14:paraId="239F8221"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Feststellung, ob es sich bei dem Auftraggeber um eine politisch exponierte Person im Sinne des § 43 Abs. 2 Z 14 BiBuG 2014 handelt </w:t>
      </w:r>
    </w:p>
    <w:p w14:paraId="394FE828" w14:textId="77777777" w:rsidR="008B3B15"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Handeln des Auftraggebers im eigenen Namen oder in Vertretung </w:t>
      </w:r>
    </w:p>
    <w:p w14:paraId="498A1AE6" w14:textId="77777777" w:rsidR="0037192D" w:rsidRPr="00026239" w:rsidRDefault="0037192D" w:rsidP="0037192D">
      <w:pPr>
        <w:pStyle w:val="Listenabsatz"/>
        <w:spacing w:after="0"/>
        <w:ind w:left="2148" w:firstLine="0"/>
        <w:rPr>
          <w:rFonts w:ascii="Trebuchet MS" w:hAnsi="Trebuchet MS" w:cs="Arial"/>
          <w:szCs w:val="24"/>
        </w:rPr>
      </w:pPr>
    </w:p>
    <w:p w14:paraId="5236D7A0" w14:textId="77777777" w:rsidR="008B3B15" w:rsidRPr="00026239" w:rsidRDefault="008B3B15" w:rsidP="0037192D">
      <w:pPr>
        <w:pStyle w:val="Listenabsatz"/>
        <w:numPr>
          <w:ilvl w:val="0"/>
          <w:numId w:val="7"/>
        </w:numPr>
        <w:spacing w:after="0"/>
        <w:ind w:left="1428"/>
        <w:rPr>
          <w:rFonts w:ascii="Trebuchet MS" w:hAnsi="Trebuchet MS" w:cs="Arial"/>
          <w:szCs w:val="24"/>
        </w:rPr>
      </w:pPr>
      <w:r w:rsidRPr="00026239">
        <w:rPr>
          <w:rFonts w:ascii="Trebuchet MS" w:hAnsi="Trebuchet MS" w:cs="Arial"/>
          <w:szCs w:val="24"/>
        </w:rPr>
        <w:t xml:space="preserve">Auftragsbezogene Faktoren wie </w:t>
      </w:r>
    </w:p>
    <w:p w14:paraId="1CFAE873"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Inhalt, Art und Dringlichkeit der beauftragten Leistungen </w:t>
      </w:r>
    </w:p>
    <w:p w14:paraId="60B436A7"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beabsichtigte Dauer der Geschäftsbeziehung </w:t>
      </w:r>
    </w:p>
    <w:p w14:paraId="7CA18B51"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Marktüblichkeit des Preis-Leistungsverhältnisses </w:t>
      </w:r>
    </w:p>
    <w:p w14:paraId="5C6A9CC8"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unbare oder bare Leistungsvergütung </w:t>
      </w:r>
    </w:p>
    <w:p w14:paraId="010D9654"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3. Faktoren in der Sphäre des Berufsberechtigten wie beispielsweise  </w:t>
      </w:r>
    </w:p>
    <w:p w14:paraId="014CB6B0"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auftragsspezifische Kenntnisse des Berufsberechtigten </w:t>
      </w:r>
    </w:p>
    <w:p w14:paraId="77092AD1"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 xml:space="preserve">Sprachkenntnisse </w:t>
      </w:r>
    </w:p>
    <w:p w14:paraId="35BC980F" w14:textId="77777777" w:rsidR="008B3B15" w:rsidRPr="00026239" w:rsidRDefault="008B3B15" w:rsidP="0037192D">
      <w:pPr>
        <w:pStyle w:val="Listenabsatz"/>
        <w:numPr>
          <w:ilvl w:val="1"/>
          <w:numId w:val="7"/>
        </w:numPr>
        <w:spacing w:after="0"/>
        <w:ind w:left="2148"/>
        <w:rPr>
          <w:rFonts w:ascii="Trebuchet MS" w:hAnsi="Trebuchet MS" w:cs="Arial"/>
          <w:szCs w:val="24"/>
        </w:rPr>
      </w:pPr>
      <w:r w:rsidRPr="00026239">
        <w:rPr>
          <w:rFonts w:ascii="Trebuchet MS" w:hAnsi="Trebuchet MS" w:cs="Arial"/>
          <w:szCs w:val="24"/>
        </w:rPr>
        <w:t>organisatorische Voraussetzungen</w:t>
      </w:r>
    </w:p>
    <w:p w14:paraId="1F2259FB" w14:textId="77777777" w:rsidR="000E63A8" w:rsidRDefault="000E63A8"/>
    <w:sectPr w:rsidR="000E63A8"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9CF4" w14:textId="77777777" w:rsidR="0090261E" w:rsidRDefault="0090261E">
      <w:pPr>
        <w:spacing w:after="0"/>
      </w:pPr>
      <w:r>
        <w:separator/>
      </w:r>
    </w:p>
  </w:endnote>
  <w:endnote w:type="continuationSeparator" w:id="0">
    <w:p w14:paraId="7DF61635" w14:textId="77777777" w:rsidR="0090261E" w:rsidRDefault="00902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B949" w14:textId="77777777" w:rsidR="00164486" w:rsidRDefault="00A71361">
    <w:pPr>
      <w:pStyle w:val="Fuzeile"/>
      <w:jc w:val="center"/>
      <w:rPr>
        <w:rFonts w:ascii="Trebuchet MS" w:hAnsi="Trebuchet MS"/>
        <w:sz w:val="22"/>
      </w:rPr>
    </w:pPr>
    <w:r>
      <w:rPr>
        <w:rFonts w:ascii="Trebuchet MS" w:hAnsi="Trebuchet MS"/>
        <w:sz w:val="22"/>
      </w:rPr>
      <w:t>-</w:t>
    </w:r>
    <w:r w:rsidRPr="004F52FF">
      <w:rPr>
        <w:rFonts w:ascii="Trebuchet MS" w:hAnsi="Trebuchet MS"/>
        <w:sz w:val="22"/>
      </w:rPr>
      <w:t xml:space="preserve"> </w:t>
    </w:r>
    <w:r w:rsidRPr="004F52FF">
      <w:rPr>
        <w:rFonts w:ascii="Trebuchet MS" w:hAnsi="Trebuchet MS"/>
        <w:sz w:val="22"/>
      </w:rPr>
      <w:fldChar w:fldCharType="begin"/>
    </w:r>
    <w:r w:rsidRPr="004F52FF">
      <w:rPr>
        <w:rFonts w:ascii="Trebuchet MS" w:hAnsi="Trebuchet MS"/>
        <w:sz w:val="22"/>
      </w:rPr>
      <w:instrText xml:space="preserve"> PAGE </w:instrText>
    </w:r>
    <w:r w:rsidRPr="004F52FF">
      <w:rPr>
        <w:rFonts w:ascii="Trebuchet MS" w:hAnsi="Trebuchet MS"/>
        <w:sz w:val="22"/>
      </w:rPr>
      <w:fldChar w:fldCharType="separate"/>
    </w:r>
    <w:r w:rsidR="00BB62D0" w:rsidRPr="004F52FF">
      <w:rPr>
        <w:rFonts w:ascii="Trebuchet MS" w:hAnsi="Trebuchet MS"/>
        <w:noProof/>
        <w:sz w:val="22"/>
      </w:rPr>
      <w:t>2</w:t>
    </w:r>
    <w:r w:rsidRPr="004F52FF">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419" w14:textId="77777777" w:rsidR="00164486" w:rsidRDefault="00A71361">
    <w:pPr>
      <w:pStyle w:val="berschrift6"/>
      <w:spacing w:after="0"/>
      <w:rPr>
        <w:rFonts w:ascii="Trebuchet MS" w:hAnsi="Trebuchet MS"/>
        <w:sz w:val="24"/>
      </w:rPr>
    </w:pPr>
    <w:r>
      <w:rPr>
        <w:rFonts w:ascii="Trebuchet MS" w:hAnsi="Trebuchet MS"/>
        <w:sz w:val="24"/>
      </w:rPr>
      <w:t>Fachverband Unternehmensberatung</w:t>
    </w:r>
    <w:r w:rsidR="00F755F1">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5DA8E6D1" w14:textId="77777777" w:rsidR="00164486" w:rsidRDefault="00A71361">
    <w:pPr>
      <w:pStyle w:val="berschrift7"/>
      <w:spacing w:after="0"/>
      <w:rPr>
        <w:rFonts w:ascii="Trebuchet MS" w:hAnsi="Trebuchet MS"/>
        <w:b w:val="0"/>
        <w:bCs/>
        <w:sz w:val="22"/>
      </w:rPr>
    </w:pPr>
    <w:r>
      <w:rPr>
        <w:rFonts w:ascii="Trebuchet MS" w:hAnsi="Trebuchet MS"/>
        <w:b w:val="0"/>
        <w:bCs/>
        <w:sz w:val="22"/>
      </w:rPr>
      <w:t>Wiedner Hauptstraße 63</w:t>
    </w:r>
  </w:p>
  <w:p w14:paraId="33ABC18F" w14:textId="77777777" w:rsidR="00164486" w:rsidRDefault="00A71361">
    <w:pPr>
      <w:pStyle w:val="berschrift7"/>
      <w:spacing w:after="0"/>
      <w:rPr>
        <w:rFonts w:ascii="Trebuchet MS" w:hAnsi="Trebuchet MS"/>
        <w:b w:val="0"/>
        <w:bCs/>
        <w:sz w:val="22"/>
      </w:rPr>
    </w:pPr>
    <w:r>
      <w:rPr>
        <w:rFonts w:ascii="Trebuchet MS" w:hAnsi="Trebuchet MS"/>
        <w:b w:val="0"/>
        <w:bCs/>
        <w:sz w:val="22"/>
      </w:rPr>
      <w:t>A-1045 Wien</w:t>
    </w:r>
  </w:p>
  <w:p w14:paraId="5F2D586C"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69A62064"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25359185"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131C5218" w14:textId="77777777" w:rsidR="00164486" w:rsidRDefault="00A7136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DFA9" w14:textId="77777777" w:rsidR="0090261E" w:rsidRDefault="0090261E">
      <w:pPr>
        <w:spacing w:after="0"/>
      </w:pPr>
      <w:r>
        <w:separator/>
      </w:r>
    </w:p>
  </w:footnote>
  <w:footnote w:type="continuationSeparator" w:id="0">
    <w:p w14:paraId="00F1098F" w14:textId="77777777" w:rsidR="0090261E" w:rsidRDefault="009026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ABA80B2"/>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393409"/>
    <w:multiLevelType w:val="hybridMultilevel"/>
    <w:tmpl w:val="DC2AF7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BB405E2"/>
    <w:multiLevelType w:val="hybridMultilevel"/>
    <w:tmpl w:val="BF54AB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DB233FA"/>
    <w:multiLevelType w:val="hybridMultilevel"/>
    <w:tmpl w:val="A0F2EAF6"/>
    <w:lvl w:ilvl="0" w:tplc="0C07000F">
      <w:start w:val="1"/>
      <w:numFmt w:val="decimal"/>
      <w:lvlText w:val="%1."/>
      <w:lvlJc w:val="left"/>
      <w:pPr>
        <w:ind w:left="2160" w:hanging="360"/>
      </w:pPr>
      <w:rPr>
        <w:rFont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15:restartNumberingAfterBreak="0">
    <w:nsid w:val="72D22204"/>
    <w:multiLevelType w:val="hybridMultilevel"/>
    <w:tmpl w:val="7B8C0F40"/>
    <w:lvl w:ilvl="0" w:tplc="9CE80C16">
      <w:start w:val="1"/>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num w:numId="1" w16cid:durableId="2117942309">
    <w:abstractNumId w:val="0"/>
  </w:num>
  <w:num w:numId="2" w16cid:durableId="909999800">
    <w:abstractNumId w:val="1"/>
  </w:num>
  <w:num w:numId="3" w16cid:durableId="608397505">
    <w:abstractNumId w:val="7"/>
  </w:num>
  <w:num w:numId="4" w16cid:durableId="2014255982">
    <w:abstractNumId w:val="2"/>
  </w:num>
  <w:num w:numId="5" w16cid:durableId="390740203">
    <w:abstractNumId w:val="5"/>
  </w:num>
  <w:num w:numId="6" w16cid:durableId="1978801857">
    <w:abstractNumId w:val="8"/>
  </w:num>
  <w:num w:numId="7" w16cid:durableId="1580748571">
    <w:abstractNumId w:val="3"/>
  </w:num>
  <w:num w:numId="8" w16cid:durableId="1168330956">
    <w:abstractNumId w:val="4"/>
  </w:num>
  <w:num w:numId="9" w16cid:durableId="117843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WNM79BeTnoB+XhBzI0O3lfniuuaIebTIQWjJvc/DKeN0ZOisN/YtxJFAzXJQXrg7xXfo3SGq8y6+HeEvC9Y4Dw==" w:salt="QkSuax6t/xw5IwTUMlKXlw=="/>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71"/>
    <w:rsid w:val="00007D13"/>
    <w:rsid w:val="00021970"/>
    <w:rsid w:val="00063D37"/>
    <w:rsid w:val="00084221"/>
    <w:rsid w:val="00084827"/>
    <w:rsid w:val="000D4D4D"/>
    <w:rsid w:val="000E63A8"/>
    <w:rsid w:val="001240E7"/>
    <w:rsid w:val="00154363"/>
    <w:rsid w:val="001A7F41"/>
    <w:rsid w:val="001E07B9"/>
    <w:rsid w:val="00271C52"/>
    <w:rsid w:val="002876C8"/>
    <w:rsid w:val="002D270E"/>
    <w:rsid w:val="002D4E40"/>
    <w:rsid w:val="003329C5"/>
    <w:rsid w:val="00334277"/>
    <w:rsid w:val="00365CC1"/>
    <w:rsid w:val="0037192D"/>
    <w:rsid w:val="00457C33"/>
    <w:rsid w:val="00490BB9"/>
    <w:rsid w:val="004C72FE"/>
    <w:rsid w:val="004E2855"/>
    <w:rsid w:val="004F52FF"/>
    <w:rsid w:val="00570799"/>
    <w:rsid w:val="00584E90"/>
    <w:rsid w:val="005C0437"/>
    <w:rsid w:val="005D23C2"/>
    <w:rsid w:val="0061367C"/>
    <w:rsid w:val="00630577"/>
    <w:rsid w:val="0064138B"/>
    <w:rsid w:val="00683735"/>
    <w:rsid w:val="0073359B"/>
    <w:rsid w:val="007808F1"/>
    <w:rsid w:val="007A5C2E"/>
    <w:rsid w:val="007D593D"/>
    <w:rsid w:val="00852369"/>
    <w:rsid w:val="00890451"/>
    <w:rsid w:val="00892D45"/>
    <w:rsid w:val="008B3B15"/>
    <w:rsid w:val="008C2548"/>
    <w:rsid w:val="008E080E"/>
    <w:rsid w:val="0090261E"/>
    <w:rsid w:val="009469A0"/>
    <w:rsid w:val="009E5D7D"/>
    <w:rsid w:val="00A414FD"/>
    <w:rsid w:val="00A56DC0"/>
    <w:rsid w:val="00A71361"/>
    <w:rsid w:val="00A83AC3"/>
    <w:rsid w:val="00AC24AA"/>
    <w:rsid w:val="00B468E1"/>
    <w:rsid w:val="00B46E7A"/>
    <w:rsid w:val="00B53C15"/>
    <w:rsid w:val="00BA4C4C"/>
    <w:rsid w:val="00BB62D0"/>
    <w:rsid w:val="00BE59E2"/>
    <w:rsid w:val="00C16A15"/>
    <w:rsid w:val="00C50B2B"/>
    <w:rsid w:val="00C56EDC"/>
    <w:rsid w:val="00C61A73"/>
    <w:rsid w:val="00C87B72"/>
    <w:rsid w:val="00CE0A79"/>
    <w:rsid w:val="00D00624"/>
    <w:rsid w:val="00D562C9"/>
    <w:rsid w:val="00E7385F"/>
    <w:rsid w:val="00EA3E86"/>
    <w:rsid w:val="00ED0271"/>
    <w:rsid w:val="00EE60C6"/>
    <w:rsid w:val="00F755F1"/>
    <w:rsid w:val="00F957AB"/>
    <w:rsid w:val="00FA6277"/>
    <w:rsid w:val="00FD3626"/>
    <w:rsid w:val="00FE3B19"/>
    <w:rsid w:val="00FF17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53AB"/>
  <w15:docId w15:val="{FEC90446-6095-4D99-AF34-BD3E7CAA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271"/>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ED0271"/>
    <w:pPr>
      <w:keepNext/>
      <w:jc w:val="center"/>
      <w:outlineLvl w:val="4"/>
    </w:pPr>
    <w:rPr>
      <w:sz w:val="32"/>
    </w:rPr>
  </w:style>
  <w:style w:type="paragraph" w:styleId="berschrift6">
    <w:name w:val="heading 6"/>
    <w:basedOn w:val="Standard"/>
    <w:next w:val="Standard"/>
    <w:link w:val="berschrift6Zchn"/>
    <w:qFormat/>
    <w:rsid w:val="00ED0271"/>
    <w:pPr>
      <w:keepNext/>
      <w:jc w:val="center"/>
      <w:outlineLvl w:val="5"/>
    </w:pPr>
    <w:rPr>
      <w:b/>
      <w:sz w:val="28"/>
    </w:rPr>
  </w:style>
  <w:style w:type="paragraph" w:styleId="berschrift7">
    <w:name w:val="heading 7"/>
    <w:basedOn w:val="Standard"/>
    <w:next w:val="Standard"/>
    <w:link w:val="berschrift7Zchn"/>
    <w:qFormat/>
    <w:rsid w:val="00ED0271"/>
    <w:pPr>
      <w:keepNext/>
      <w:jc w:val="center"/>
      <w:outlineLvl w:val="6"/>
    </w:pPr>
    <w:rPr>
      <w:b/>
    </w:rPr>
  </w:style>
  <w:style w:type="paragraph" w:styleId="berschrift8">
    <w:name w:val="heading 8"/>
    <w:basedOn w:val="Standard"/>
    <w:next w:val="Standard"/>
    <w:link w:val="berschrift8Zchn"/>
    <w:qFormat/>
    <w:rsid w:val="00ED0271"/>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D0271"/>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ED0271"/>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ED0271"/>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ED0271"/>
    <w:rPr>
      <w:rFonts w:ascii="Optima" w:eastAsia="Times New Roman" w:hAnsi="Optima" w:cs="Times New Roman"/>
      <w:sz w:val="48"/>
      <w:szCs w:val="20"/>
      <w:lang w:val="de-DE" w:eastAsia="ar-SA"/>
    </w:rPr>
  </w:style>
  <w:style w:type="paragraph" w:styleId="Textkrper">
    <w:name w:val="Body Text"/>
    <w:basedOn w:val="Standard"/>
    <w:link w:val="TextkrperZchn"/>
    <w:rsid w:val="00ED0271"/>
    <w:pPr>
      <w:jc w:val="center"/>
    </w:pPr>
    <w:rPr>
      <w:sz w:val="40"/>
    </w:rPr>
  </w:style>
  <w:style w:type="character" w:customStyle="1" w:styleId="TextkrperZchn">
    <w:name w:val="Textkörper Zchn"/>
    <w:basedOn w:val="Absatz-Standardschriftart"/>
    <w:link w:val="Textkrper"/>
    <w:rsid w:val="00ED0271"/>
    <w:rPr>
      <w:rFonts w:ascii="Optima" w:eastAsia="Times New Roman" w:hAnsi="Optima" w:cs="Times New Roman"/>
      <w:sz w:val="40"/>
      <w:szCs w:val="20"/>
      <w:lang w:val="de-DE" w:eastAsia="ar-SA"/>
    </w:rPr>
  </w:style>
  <w:style w:type="paragraph" w:styleId="Kopfzeile">
    <w:name w:val="header"/>
    <w:basedOn w:val="Standard"/>
    <w:link w:val="KopfzeileZchn"/>
    <w:rsid w:val="00ED0271"/>
    <w:pPr>
      <w:tabs>
        <w:tab w:val="center" w:pos="4536"/>
        <w:tab w:val="right" w:pos="9072"/>
      </w:tabs>
    </w:pPr>
  </w:style>
  <w:style w:type="character" w:customStyle="1" w:styleId="KopfzeileZchn">
    <w:name w:val="Kopfzeile Zchn"/>
    <w:basedOn w:val="Absatz-Standardschriftart"/>
    <w:link w:val="Kopfzeile"/>
    <w:rsid w:val="00ED0271"/>
    <w:rPr>
      <w:rFonts w:ascii="Optima" w:eastAsia="Times New Roman" w:hAnsi="Optima" w:cs="Times New Roman"/>
      <w:sz w:val="24"/>
      <w:szCs w:val="20"/>
      <w:lang w:val="de-DE" w:eastAsia="ar-SA"/>
    </w:rPr>
  </w:style>
  <w:style w:type="paragraph" w:styleId="Fuzeile">
    <w:name w:val="footer"/>
    <w:basedOn w:val="Standard"/>
    <w:link w:val="FuzeileZchn"/>
    <w:rsid w:val="00ED0271"/>
    <w:pPr>
      <w:tabs>
        <w:tab w:val="center" w:pos="4536"/>
        <w:tab w:val="right" w:pos="9072"/>
      </w:tabs>
    </w:pPr>
  </w:style>
  <w:style w:type="character" w:customStyle="1" w:styleId="FuzeileZchn">
    <w:name w:val="Fußzeile Zchn"/>
    <w:basedOn w:val="Absatz-Standardschriftart"/>
    <w:link w:val="Fuzeile"/>
    <w:rsid w:val="00ED0271"/>
    <w:rPr>
      <w:rFonts w:ascii="Optima" w:eastAsia="Times New Roman" w:hAnsi="Optima" w:cs="Times New Roman"/>
      <w:sz w:val="24"/>
      <w:szCs w:val="20"/>
      <w:lang w:val="de-DE" w:eastAsia="ar-SA"/>
    </w:rPr>
  </w:style>
  <w:style w:type="paragraph" w:customStyle="1" w:styleId="Default">
    <w:name w:val="Default"/>
    <w:rsid w:val="00ED0271"/>
    <w:pPr>
      <w:autoSpaceDE w:val="0"/>
      <w:autoSpaceDN w:val="0"/>
      <w:adjustRightInd w:val="0"/>
      <w:spacing w:after="0" w:line="240" w:lineRule="auto"/>
    </w:pPr>
    <w:rPr>
      <w:rFonts w:ascii="Trebuchet MS" w:eastAsia="Times New Roman" w:hAnsi="Trebuchet MS" w:cs="Trebuchet MS"/>
      <w:color w:val="000000"/>
      <w:sz w:val="24"/>
      <w:szCs w:val="24"/>
      <w:lang w:eastAsia="de-AT"/>
    </w:rPr>
  </w:style>
  <w:style w:type="paragraph" w:styleId="Listenabsatz">
    <w:name w:val="List Paragraph"/>
    <w:basedOn w:val="Standard"/>
    <w:uiPriority w:val="34"/>
    <w:qFormat/>
    <w:rsid w:val="00ED0271"/>
    <w:pPr>
      <w:ind w:left="708"/>
    </w:pPr>
  </w:style>
  <w:style w:type="paragraph" w:styleId="Sprechblasentext">
    <w:name w:val="Balloon Text"/>
    <w:basedOn w:val="Standard"/>
    <w:link w:val="SprechblasentextZchn"/>
    <w:uiPriority w:val="99"/>
    <w:semiHidden/>
    <w:unhideWhenUsed/>
    <w:rsid w:val="00ED02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271"/>
    <w:rPr>
      <w:rFonts w:ascii="Tahoma" w:eastAsia="Times New Roman" w:hAnsi="Tahoma" w:cs="Tahoma"/>
      <w:sz w:val="16"/>
      <w:szCs w:val="16"/>
      <w:lang w:val="de-DE" w:eastAsia="ar-SA"/>
    </w:rPr>
  </w:style>
  <w:style w:type="character" w:styleId="Kommentarzeichen">
    <w:name w:val="annotation reference"/>
    <w:basedOn w:val="Absatz-Standardschriftart"/>
    <w:uiPriority w:val="99"/>
    <w:semiHidden/>
    <w:unhideWhenUsed/>
    <w:rsid w:val="00584E90"/>
    <w:rPr>
      <w:sz w:val="16"/>
      <w:szCs w:val="16"/>
    </w:rPr>
  </w:style>
  <w:style w:type="paragraph" w:styleId="Kommentartext">
    <w:name w:val="annotation text"/>
    <w:basedOn w:val="Standard"/>
    <w:link w:val="KommentartextZchn"/>
    <w:uiPriority w:val="99"/>
    <w:semiHidden/>
    <w:unhideWhenUsed/>
    <w:rsid w:val="00584E90"/>
    <w:rPr>
      <w:sz w:val="20"/>
    </w:rPr>
  </w:style>
  <w:style w:type="character" w:customStyle="1" w:styleId="KommentartextZchn">
    <w:name w:val="Kommentartext Zchn"/>
    <w:basedOn w:val="Absatz-Standardschriftart"/>
    <w:link w:val="Kommentartext"/>
    <w:uiPriority w:val="99"/>
    <w:semiHidden/>
    <w:rsid w:val="00584E90"/>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584E90"/>
    <w:rPr>
      <w:b/>
      <w:bCs/>
    </w:rPr>
  </w:style>
  <w:style w:type="character" w:customStyle="1" w:styleId="KommentarthemaZchn">
    <w:name w:val="Kommentarthema Zchn"/>
    <w:basedOn w:val="KommentartextZchn"/>
    <w:link w:val="Kommentarthema"/>
    <w:uiPriority w:val="99"/>
    <w:semiHidden/>
    <w:rsid w:val="00584E90"/>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7A5C2E"/>
    <w:rPr>
      <w:color w:val="0000FF" w:themeColor="hyperlink"/>
      <w:u w:val="single"/>
    </w:rPr>
  </w:style>
  <w:style w:type="character" w:styleId="BesuchterLink">
    <w:name w:val="FollowedHyperlink"/>
    <w:basedOn w:val="Absatz-Standardschriftart"/>
    <w:uiPriority w:val="99"/>
    <w:semiHidden/>
    <w:unhideWhenUsed/>
    <w:rsid w:val="00C61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it.at/ag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KOE DMS" ma:contentTypeID="0x010100597E905C6D050B42BBD9940DE27B709500E0FEE35F7A37F94A8FE5BE663E0CB46F" ma:contentTypeVersion="27" ma:contentTypeDescription="Content Type for DMS" ma:contentTypeScope="" ma:versionID="4e0580040d5c5156301414fec7e2a351">
  <xsd:schema xmlns:xsd="http://www.w3.org/2001/XMLSchema" xmlns:xs="http://www.w3.org/2001/XMLSchema" xmlns:p="http://schemas.microsoft.com/office/2006/metadata/properties" xmlns:ns2="15909d5e-1b51-4d5f-bae6-f3544bb622d4" xmlns:ns3="b58756d0-43df-4472-8fa0-f3230e519893" xmlns:ns4="7d485103-18cc-4bdd-a2a9-188e399874aa" targetNamespace="http://schemas.microsoft.com/office/2006/metadata/properties" ma:root="true" ma:fieldsID="3f43504eb0254e5757ae5e3c8be67bee" ns2:_="" ns3:_="" ns4:_="">
    <xsd:import namespace="15909d5e-1b51-4d5f-bae6-f3544bb622d4"/>
    <xsd:import namespace="b58756d0-43df-4472-8fa0-f3230e519893"/>
    <xsd:import namespace="7d485103-18cc-4bdd-a2a9-188e399874aa"/>
    <xsd:element name="properties">
      <xsd:complexType>
        <xsd:sequence>
          <xsd:element name="documentManagement">
            <xsd:complexType>
              <xsd:all>
                <xsd:element ref="ns2:StartdatumDSGVOBehaltefrist" minOccurs="0"/>
                <xsd:element ref="ns2:LöschdatumDSGVO" minOccurs="0"/>
                <xsd:element ref="ns3:d60e87a07c50478e863800b69721d4e4" minOccurs="0"/>
                <xsd:element ref="ns3:TaxCatchAll" minOccurs="0"/>
                <xsd:element ref="ns3:TaxCatchAllLabel" minOccurs="0"/>
                <xsd:element ref="ns3:c632ab6ca2564d22b3135abafddfc22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8756d0-43df-4472-8fa0-f3230e519893" elementFormDefault="qualified">
    <xsd:import namespace="http://schemas.microsoft.com/office/2006/documentManagement/types"/>
    <xsd:import namespace="http://schemas.microsoft.com/office/infopath/2007/PartnerControls"/>
    <xsd:element name="d60e87a07c50478e863800b69721d4e4" ma:index="10" nillable="true" ma:taxonomy="true" ma:internalName="d60e87a07c50478e863800b69721d4e4" ma:taxonomyFieldName="Taetigkeitsbereich" ma:displayName="Tätigkeitsbereich" ma:fieldId="{d60e87a0-7c50-478e-8638-00b69721d4e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33bbada-66e4-4a84-bb35-d90c85f4c1d4}" ma:internalName="TaxCatchAll" ma:showField="CatchAllData"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33bbada-66e4-4a84-bb35-d90c85f4c1d4}" ma:internalName="TaxCatchAllLabel" ma:readOnly="true" ma:showField="CatchAllDataLabel"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c632ab6ca2564d22b3135abafddfc22f" ma:index="14" nillable="true" ma:taxonomy="true" ma:internalName="c632ab6ca2564d22b3135abafddfc22f" ma:taxonomyFieldName="Dokumentenart" ma:displayName="Dokumentenart" ma:fieldId="{c632ab6c-a256-4d22-b313-5abafddfc22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85103-18cc-4bdd-a2a9-188e399874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geneReferenz xmlns="b58756d0-43df-4472-8fa0-f3230e519893" xsi:nil="true"/>
    <StartdatumDSGVOBehaltefrist xmlns="15909d5e-1b51-4d5f-bae6-f3544bb622d4" xsi:nil="true"/>
    <LöschdatumDSGVO xmlns="15909d5e-1b51-4d5f-bae6-f3544bb622d4" xsi:nil="true"/>
    <Fremdsystemreferenzen xmlns="b58756d0-43df-4472-8fa0-f3230e519893" xsi:nil="true"/>
    <TaxCatchAll xmlns="b58756d0-43df-4472-8fa0-f3230e519893" xsi:nil="true"/>
    <Vertraulichkeit xmlns="b58756d0-43df-4472-8fa0-f3230e519893" xsi:nil="true"/>
    <d60e87a07c50478e863800b69721d4e4 xmlns="b58756d0-43df-4472-8fa0-f3230e519893">
      <Terms xmlns="http://schemas.microsoft.com/office/infopath/2007/PartnerControls"/>
    </d60e87a07c50478e863800b69721d4e4>
    <Kundenreferenz xmlns="b58756d0-43df-4472-8fa0-f3230e519893" xsi:nil="true"/>
    <Poststelle xmlns="b58756d0-43df-4472-8fa0-f3230e519893" xsi:nil="true"/>
    <Dokumentgueltigbis xmlns="15909d5e-1b51-4d5f-bae6-f3544bb622d4" xsi:nil="true"/>
    <FreiesMetadatenfeld xmlns="b58756d0-43df-4472-8fa0-f3230e519893" xsi:nil="true"/>
    <lcf76f155ced4ddcb4097134ff3c332f xmlns="7d485103-18cc-4bdd-a2a9-188e399874aa">
      <Terms xmlns="http://schemas.microsoft.com/office/infopath/2007/PartnerControls"/>
    </lcf76f155ced4ddcb4097134ff3c332f>
    <c632ab6ca2564d22b3135abafddfc22f xmlns="b58756d0-43df-4472-8fa0-f3230e519893">
      <Terms xmlns="http://schemas.microsoft.com/office/infopath/2007/PartnerControls"/>
    </c632ab6ca2564d22b3135abafddfc22f>
    <Dokumentgueltigvon xmlns="15909d5e-1b51-4d5f-bae6-f3544bb622d4" xsi:nil="true"/>
    <_dlc_DocId xmlns="b58756d0-43df-4472-8fa0-f3230e519893">CK2AM3VXWXFC-462520264-86280</_dlc_DocId>
    <_dlc_DocIdUrl xmlns="b58756d0-43df-4472-8fa0-f3230e519893">
      <Url>https://wkonline.sharepoint.com/sites/wkoe-dms-oe-14381/_layouts/15/DocIdRedir.aspx?ID=CK2AM3VXWXFC-462520264-86280</Url>
      <Description>CK2AM3VXWXFC-462520264-86280</Description>
    </_dlc_DocIdUrl>
  </documentManagement>
</p:properties>
</file>

<file path=customXml/itemProps1.xml><?xml version="1.0" encoding="utf-8"?>
<ds:datastoreItem xmlns:ds="http://schemas.openxmlformats.org/officeDocument/2006/customXml" ds:itemID="{7D43798A-C324-46EC-A8C4-95BAE603BCFA}"/>
</file>

<file path=customXml/itemProps2.xml><?xml version="1.0" encoding="utf-8"?>
<ds:datastoreItem xmlns:ds="http://schemas.openxmlformats.org/officeDocument/2006/customXml" ds:itemID="{3B58A592-9712-436E-ACF7-8DDC8199E2CF}"/>
</file>

<file path=customXml/itemProps3.xml><?xml version="1.0" encoding="utf-8"?>
<ds:datastoreItem xmlns:ds="http://schemas.openxmlformats.org/officeDocument/2006/customXml" ds:itemID="{21896172-C622-4A01-80A2-BE92D7DB2932}"/>
</file>

<file path=customXml/itemProps4.xml><?xml version="1.0" encoding="utf-8"?>
<ds:datastoreItem xmlns:ds="http://schemas.openxmlformats.org/officeDocument/2006/customXml" ds:itemID="{426430FC-94B4-4E9B-820E-D9CF719D49BB}"/>
</file>

<file path=docProps/app.xml><?xml version="1.0" encoding="utf-8"?>
<Properties xmlns="http://schemas.openxmlformats.org/officeDocument/2006/extended-properties" xmlns:vt="http://schemas.openxmlformats.org/officeDocument/2006/docPropsVTypes">
  <Template>Normal.dotm</Template>
  <TotalTime>0</TotalTime>
  <Pages>7</Pages>
  <Words>1433</Words>
  <Characters>9028</Characters>
  <Application>Microsoft Office Word</Application>
  <DocSecurity>8</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mario.ruhs</dc:creator>
  <cp:lastModifiedBy>Fraunschiel Andrea | WKOE</cp:lastModifiedBy>
  <cp:revision>8</cp:revision>
  <dcterms:created xsi:type="dcterms:W3CDTF">2022-11-10T11:35:00Z</dcterms:created>
  <dcterms:modified xsi:type="dcterms:W3CDTF">2023-09-14T11:52:00Z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0x010100597E905C6D050B42BBD9940DE27B709500E0FEE35F7A37F94A8FE5BE663E0CB46F</vt:lpwstr>
  </property>
  <property fmtid="{D5CDD505-2E9C-101B-9397-08002B2CF9AE}" pid="3" name="Order">
    <vt:r8>8628000</vt:r8>
  </property>
  <property fmtid="{D5CDD505-2E9C-101B-9397-08002B2CF9AE}" pid="4" name="Taetigkeitsbereich">
    <vt:lpwstr/>
  </property>
  <property fmtid="{D5CDD505-2E9C-101B-9397-08002B2CF9AE}" pid="5" name="Dokumentenart">
    <vt:lpwstr/>
  </property>
  <property fmtid="{D5CDD505-2E9C-101B-9397-08002B2CF9AE}" pid="6" name="_dlc_DocIdItemGuid">
    <vt:lpwstr>2098cf8c-467b-5796-a4f1-4a36c3ace087</vt:lpwstr>
  </property>
</Properties>
</file>