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2D7" w14:textId="3523FB4A" w:rsidR="00763532" w:rsidRDefault="00E72A9B" w:rsidP="002E6EB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 w:rsidRPr="002E6EB8">
        <w:rPr>
          <w:rFonts w:ascii="Trebuchet MS" w:hAnsi="Trebuchet MS"/>
          <w:b/>
          <w:smallCaps/>
          <w:noProof/>
          <w:sz w:val="22"/>
          <w:szCs w:val="24"/>
          <w:lang w:val="de-AT"/>
        </w:rPr>
        <w:drawing>
          <wp:anchor distT="0" distB="0" distL="114300" distR="114300" simplePos="0" relativeHeight="251659264" behindDoc="1" locked="0" layoutInCell="1" allowOverlap="1" wp14:anchorId="5D13D024" wp14:editId="63D3D7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1134725"/>
            <wp:effectExtent l="0" t="0" r="0" b="9525"/>
            <wp:wrapNone/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3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9DFC4" w14:textId="77777777" w:rsidR="00763532" w:rsidRDefault="00763532" w:rsidP="002E6EB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</w:p>
    <w:p w14:paraId="1C1A8506" w14:textId="343D77A6" w:rsidR="002E6EB8" w:rsidRPr="002E6EB8" w:rsidRDefault="002E6EB8" w:rsidP="002E6EB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V</w:t>
      </w:r>
      <w:r w:rsidRPr="002E6EB8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ereinbarung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 </w:t>
      </w:r>
      <w:r w:rsidRPr="002E6EB8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über die Durchrechnung der Normalarbeitszeit</w:t>
      </w:r>
    </w:p>
    <w:p w14:paraId="406DF31F" w14:textId="1DD772FD" w:rsidR="002E6EB8" w:rsidRPr="002E6EB8" w:rsidRDefault="002E6EB8" w:rsidP="002E6EB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 w:rsidRPr="002E6EB8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für Vollzeitbeschäftigte </w:t>
      </w:r>
      <w:r w:rsidR="000B0ABC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Arbeiter </w:t>
      </w:r>
      <w:r w:rsidRPr="002E6EB8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(</w:t>
      </w:r>
      <w:r w:rsidR="00763532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Kleintransporteure</w:t>
      </w:r>
      <w:r w:rsidRPr="002E6EB8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)</w:t>
      </w:r>
    </w:p>
    <w:p w14:paraId="5514D217" w14:textId="6C7D15A9" w:rsidR="002E6EB8" w:rsidRP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</w:p>
    <w:p w14:paraId="1ACC906D" w14:textId="77777777" w:rsidR="002E6EB8" w:rsidRP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34CD77CC" w14:textId="77777777" w:rsidR="002E6EB8" w:rsidRP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49798A8D" w14:textId="77777777" w:rsidR="002E6EB8" w:rsidRP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6C51AF6" w14:textId="77777777" w:rsidR="002E6EB8" w:rsidRPr="002E6EB8" w:rsidRDefault="002E6EB8" w:rsidP="002E6EB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2E6EB8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62A8441B" w14:textId="77777777" w:rsidR="002E6EB8" w:rsidRPr="002E6EB8" w:rsidRDefault="002E6EB8" w:rsidP="002E6EB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6C49997F" w14:textId="77777777" w:rsidR="002E6EB8" w:rsidRP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2E6EB8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5E92873C" w14:textId="77777777" w:rsidR="002E6EB8" w:rsidRPr="002E6EB8" w:rsidRDefault="002E6EB8" w:rsidP="002E6E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2E6EB8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365AEA6E" w14:textId="77777777" w:rsidR="002E6EB8" w:rsidRPr="002E6EB8" w:rsidRDefault="002E6EB8" w:rsidP="002E6E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2E6EB8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58E04B70" w14:textId="77777777" w:rsidR="002E6EB8" w:rsidRPr="002E6EB8" w:rsidRDefault="002E6EB8" w:rsidP="002E6E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2E6EB8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2FBADA7C" w14:textId="77777777" w:rsid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5BB495A" w14:textId="77777777" w:rsidR="00014879" w:rsidRPr="002E6EB8" w:rsidRDefault="00014879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E5C95DF" w14:textId="77777777" w:rsidR="002E6EB8" w:rsidRPr="002E6EB8" w:rsidRDefault="002E6EB8" w:rsidP="002E6EB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30EE6926" w14:textId="4103B0B9" w:rsidR="002E6EB8" w:rsidRPr="002E6EB8" w:rsidRDefault="00E72A9B" w:rsidP="00E72A9B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Stand: </w:t>
      </w:r>
      <w:r w:rsidR="00FD05EA">
        <w:rPr>
          <w:rFonts w:ascii="Trebuchet MS" w:hAnsi="Trebuchet MS" w:cs="Arial"/>
          <w:sz w:val="22"/>
          <w:szCs w:val="22"/>
        </w:rPr>
        <w:t>2025</w:t>
      </w:r>
    </w:p>
    <w:p w14:paraId="4544A82D" w14:textId="77777777" w:rsidR="002E6EB8" w:rsidRPr="002E6EB8" w:rsidRDefault="002E6EB8" w:rsidP="002E6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2E6EB8">
        <w:rPr>
          <w:rFonts w:ascii="Trebuchet MS" w:hAnsi="Trebuchet MS"/>
          <w:sz w:val="16"/>
          <w:szCs w:val="16"/>
        </w:rPr>
        <w:t xml:space="preserve">Dieses Muster ist ein </w:t>
      </w:r>
      <w:r w:rsidRPr="002E6EB8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2E6EB8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2E6EB8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75F4AA39" w14:textId="77777777" w:rsidR="002E6EB8" w:rsidRPr="002E6EB8" w:rsidRDefault="002E6EB8" w:rsidP="002E6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2E6EB8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463351C8" w14:textId="77777777" w:rsidR="002E6EB8" w:rsidRPr="002E6EB8" w:rsidRDefault="002E6EB8" w:rsidP="002E6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2E6EB8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39D52FE9" w14:textId="4225E050" w:rsidR="002E6EB8" w:rsidRPr="002E6EB8" w:rsidRDefault="002E6EB8" w:rsidP="002E6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2E6EB8">
        <w:rPr>
          <w:rFonts w:ascii="Trebuchet MS" w:hAnsi="Trebuchet MS"/>
          <w:sz w:val="16"/>
          <w:szCs w:val="16"/>
        </w:rPr>
        <w:t>Tirol Tel. Nr.: 0590 905-1111, Vorarlberg Tel. Nr.: (05522) 305-1122, Wien Tel. Nr.: (01) 51450-</w:t>
      </w:r>
      <w:r w:rsidR="00E8641E">
        <w:rPr>
          <w:rFonts w:ascii="Trebuchet MS" w:hAnsi="Trebuchet MS"/>
          <w:sz w:val="16"/>
          <w:szCs w:val="16"/>
        </w:rPr>
        <w:t>1010</w:t>
      </w:r>
    </w:p>
    <w:p w14:paraId="429BD7B5" w14:textId="1C766BC7" w:rsidR="002E6EB8" w:rsidRPr="002E6EB8" w:rsidRDefault="002E6EB8" w:rsidP="002E6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2E6EB8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2E6EB8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2E6EB8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2E6EB8">
        <w:rPr>
          <w:rFonts w:ascii="Trebuchet MS" w:hAnsi="Trebuchet MS"/>
          <w:sz w:val="16"/>
          <w:szCs w:val="16"/>
        </w:rPr>
        <w:t xml:space="preserve">. Alle Angaben erfolgen trotz sorgfältigster Bearbeitung ohne Gewähr. Eine Haftung der Wirtschaftskammern Österreichs ist ausgeschlossen. Bei allen personenbezogenen Bezeichnungen gilt die gewählte Form für </w:t>
      </w:r>
      <w:r w:rsidR="00E8641E">
        <w:rPr>
          <w:rFonts w:ascii="Trebuchet MS" w:hAnsi="Trebuchet MS"/>
          <w:sz w:val="16"/>
          <w:szCs w:val="16"/>
        </w:rPr>
        <w:t>alle</w:t>
      </w:r>
      <w:r w:rsidRPr="002E6EB8">
        <w:rPr>
          <w:rFonts w:ascii="Trebuchet MS" w:hAnsi="Trebuchet MS"/>
          <w:sz w:val="16"/>
          <w:szCs w:val="16"/>
        </w:rPr>
        <w:t xml:space="preserve"> Geschlechter!</w:t>
      </w:r>
    </w:p>
    <w:p w14:paraId="6FAF2154" w14:textId="77777777" w:rsidR="00C10A06" w:rsidRDefault="00C10A06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C9E86E8" w14:textId="77777777" w:rsidR="002E6EB8" w:rsidRDefault="002E6EB8">
      <w:pPr>
        <w:spacing w:after="200" w:line="276" w:lineRule="auto"/>
        <w:rPr>
          <w:rFonts w:ascii="Trebuchet MS" w:hAnsi="Trebuchet MS" w:cs="Trebuchet MS"/>
          <w:sz w:val="22"/>
          <w:szCs w:val="22"/>
        </w:rPr>
        <w:sectPr w:rsidR="002E6EB8" w:rsidSect="002E6EB8">
          <w:headerReference w:type="even" r:id="rId9"/>
          <w:headerReference w:type="default" r:id="rId10"/>
          <w:pgSz w:w="11906" w:h="16838" w:code="9"/>
          <w:pgMar w:top="1418" w:right="849" w:bottom="1134" w:left="1985" w:header="720" w:footer="720" w:gutter="0"/>
          <w:cols w:space="720"/>
          <w:titlePg/>
        </w:sectPr>
      </w:pPr>
    </w:p>
    <w:p w14:paraId="58AA41A1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lastRenderedPageBreak/>
        <w:t>Zwischen der</w:t>
      </w:r>
    </w:p>
    <w:p w14:paraId="16A4A50B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D87178" w14:paraId="00CA13D3" w14:textId="77777777">
        <w:tc>
          <w:tcPr>
            <w:tcW w:w="9211" w:type="dxa"/>
          </w:tcPr>
          <w:p w14:paraId="455C4B85" w14:textId="77777777" w:rsidR="00D87178" w:rsidRPr="00D87178" w:rsidRDefault="00D87178" w:rsidP="00C10A06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Firma ........................................................................................................</w:t>
            </w:r>
          </w:p>
        </w:tc>
      </w:tr>
    </w:tbl>
    <w:p w14:paraId="63672558" w14:textId="77777777" w:rsidR="00D87178" w:rsidRPr="00C10A06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22"/>
        </w:rPr>
      </w:pPr>
      <w:r w:rsidRPr="00C10A06">
        <w:rPr>
          <w:rFonts w:ascii="Trebuchet MS" w:hAnsi="Trebuchet MS" w:cs="Trebuchet MS"/>
          <w:sz w:val="16"/>
          <w:szCs w:val="22"/>
        </w:rPr>
        <w:t>(im Folgenden Arbeitgeber genannt)</w:t>
      </w:r>
    </w:p>
    <w:p w14:paraId="07109ACF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30F9D1D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und</w:t>
      </w:r>
    </w:p>
    <w:p w14:paraId="290B37EE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D87178" w14:paraId="36750447" w14:textId="77777777">
        <w:tc>
          <w:tcPr>
            <w:tcW w:w="9211" w:type="dxa"/>
          </w:tcPr>
          <w:p w14:paraId="2E6D697F" w14:textId="77777777" w:rsidR="00D87178" w:rsidRPr="00D87178" w:rsidRDefault="00D87178" w:rsidP="00C10A06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 .................................................................................................</w:t>
            </w:r>
          </w:p>
        </w:tc>
      </w:tr>
    </w:tbl>
    <w:p w14:paraId="4231FB26" w14:textId="77777777" w:rsidR="00D87178" w:rsidRPr="00C10A06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22"/>
        </w:rPr>
      </w:pPr>
      <w:r w:rsidRPr="00C10A06">
        <w:rPr>
          <w:rFonts w:ascii="Trebuchet MS" w:hAnsi="Trebuchet MS" w:cs="Trebuchet MS"/>
          <w:sz w:val="16"/>
          <w:szCs w:val="22"/>
        </w:rPr>
        <w:t>(im Folgenden Arbeitnehmer genannt)</w:t>
      </w:r>
    </w:p>
    <w:p w14:paraId="127CB51A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553C672F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wird folgende</w:t>
      </w:r>
    </w:p>
    <w:p w14:paraId="094F4D85" w14:textId="77777777" w:rsidR="00E75D6E" w:rsidRDefault="00E75D6E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425D99D1" w14:textId="77777777" w:rsidR="00D87178" w:rsidRDefault="00D87178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1BE2D11A" w14:textId="77777777" w:rsidR="00CA433B" w:rsidRDefault="00CD741B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 w:rsidRPr="00EF3159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vereinbarung</w:t>
      </w:r>
    </w:p>
    <w:p w14:paraId="677C94AE" w14:textId="77777777" w:rsidR="00CD741B" w:rsidRDefault="00CA433B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 xml:space="preserve">über </w:t>
      </w:r>
      <w:r w:rsidR="00A615D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die Durchrechnung der Normalarbeitszeit</w:t>
      </w:r>
    </w:p>
    <w:p w14:paraId="3160C6EE" w14:textId="77777777" w:rsidR="00D93442" w:rsidRPr="00EF3159" w:rsidRDefault="00D93442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für Vollzeitbeschäftigte</w:t>
      </w:r>
    </w:p>
    <w:p w14:paraId="68BC6BA1" w14:textId="77777777" w:rsidR="00E75D6E" w:rsidRDefault="00E75D6E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1F79F128" w14:textId="77777777" w:rsidR="00D87178" w:rsidRDefault="00D87178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24255410" w14:textId="31B62BE4" w:rsidR="00CD741B" w:rsidRPr="00EF3159" w:rsidRDefault="00A615D0" w:rsidP="00E75D6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 w:rsidRPr="00A615D0">
        <w:rPr>
          <w:rFonts w:ascii="Trebuchet MS" w:hAnsi="Trebuchet MS" w:cs="Trebuchet MS"/>
          <w:sz w:val="22"/>
          <w:szCs w:val="22"/>
        </w:rPr>
        <w:t xml:space="preserve">gemäß </w:t>
      </w:r>
      <w:r w:rsidR="00D77ACD">
        <w:rPr>
          <w:rFonts w:ascii="Trebuchet MS" w:hAnsi="Trebuchet MS" w:cs="Trebuchet MS"/>
          <w:sz w:val="22"/>
          <w:szCs w:val="22"/>
        </w:rPr>
        <w:t>Artikel V</w:t>
      </w:r>
      <w:r w:rsidR="00FB72EE">
        <w:rPr>
          <w:rFonts w:ascii="Trebuchet MS" w:hAnsi="Trebuchet MS" w:cs="Trebuchet MS"/>
          <w:sz w:val="22"/>
          <w:szCs w:val="22"/>
        </w:rPr>
        <w:t>I</w:t>
      </w:r>
      <w:r w:rsidR="00D77ACD">
        <w:rPr>
          <w:rFonts w:ascii="Trebuchet MS" w:hAnsi="Trebuchet MS" w:cs="Trebuchet MS"/>
          <w:sz w:val="22"/>
          <w:szCs w:val="22"/>
        </w:rPr>
        <w:t xml:space="preserve">. </w:t>
      </w:r>
      <w:r w:rsidR="00FB72EE">
        <w:rPr>
          <w:rFonts w:ascii="Trebuchet MS" w:hAnsi="Trebuchet MS" w:cs="Trebuchet MS"/>
          <w:sz w:val="22"/>
          <w:szCs w:val="22"/>
        </w:rPr>
        <w:t>1.3</w:t>
      </w:r>
      <w:r w:rsidR="00D77ACD">
        <w:rPr>
          <w:rFonts w:ascii="Trebuchet MS" w:hAnsi="Trebuchet MS" w:cs="Trebuchet MS"/>
          <w:sz w:val="22"/>
          <w:szCs w:val="22"/>
        </w:rPr>
        <w:t>.</w:t>
      </w:r>
      <w:r w:rsidRPr="00A615D0">
        <w:rPr>
          <w:rFonts w:ascii="Trebuchet MS" w:hAnsi="Trebuchet MS" w:cs="Trebuchet MS"/>
          <w:sz w:val="22"/>
          <w:szCs w:val="22"/>
        </w:rPr>
        <w:t xml:space="preserve"> des </w:t>
      </w:r>
      <w:r w:rsidR="000B0ABC" w:rsidRPr="000B0ABC">
        <w:rPr>
          <w:rFonts w:ascii="Trebuchet MS" w:hAnsi="Trebuchet MS" w:cs="Trebuchet MS"/>
          <w:sz w:val="22"/>
          <w:szCs w:val="22"/>
        </w:rPr>
        <w:t>Kollektivvertrag</w:t>
      </w:r>
      <w:r w:rsidR="00FB72EE">
        <w:rPr>
          <w:rFonts w:ascii="Trebuchet MS" w:hAnsi="Trebuchet MS" w:cs="Trebuchet MS"/>
          <w:sz w:val="22"/>
          <w:szCs w:val="22"/>
        </w:rPr>
        <w:t>s</w:t>
      </w:r>
      <w:r w:rsidR="000B0ABC" w:rsidRPr="000B0ABC">
        <w:rPr>
          <w:rFonts w:ascii="Trebuchet MS" w:hAnsi="Trebuchet MS" w:cs="Trebuchet MS"/>
          <w:sz w:val="22"/>
          <w:szCs w:val="22"/>
        </w:rPr>
        <w:t xml:space="preserve"> </w:t>
      </w:r>
      <w:r w:rsidR="00FB72EE" w:rsidRPr="00FB72EE">
        <w:rPr>
          <w:rFonts w:ascii="Trebuchet MS" w:hAnsi="Trebuchet MS" w:cs="Trebuchet MS"/>
          <w:sz w:val="22"/>
          <w:szCs w:val="22"/>
        </w:rPr>
        <w:t xml:space="preserve">für das Kleintransportgewerbe Österreichs (Arbeiter) </w:t>
      </w:r>
      <w:r w:rsidR="00F91551">
        <w:rPr>
          <w:rFonts w:ascii="Trebuchet MS" w:hAnsi="Trebuchet MS" w:cs="Trebuchet MS"/>
          <w:sz w:val="22"/>
          <w:szCs w:val="22"/>
        </w:rPr>
        <w:t>abgeschlossen</w:t>
      </w:r>
      <w:r w:rsidR="00CD741B" w:rsidRPr="00EF3159">
        <w:rPr>
          <w:rFonts w:ascii="Trebuchet MS" w:hAnsi="Trebuchet MS" w:cs="Trebuchet MS"/>
          <w:sz w:val="22"/>
          <w:szCs w:val="22"/>
          <w:lang w:val="de-AT"/>
        </w:rPr>
        <w:t>:</w:t>
      </w:r>
    </w:p>
    <w:p w14:paraId="4716BD0F" w14:textId="77777777" w:rsidR="00CD741B" w:rsidRDefault="00CD741B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76E2F404" w14:textId="2DFAB3AD" w:rsidR="00A615D0" w:rsidRPr="000F3196" w:rsidRDefault="00A615D0" w:rsidP="0045137D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0F3196">
        <w:rPr>
          <w:rFonts w:ascii="Trebuchet MS" w:hAnsi="Trebuchet MS" w:cs="Trebuchet MS"/>
          <w:sz w:val="22"/>
          <w:szCs w:val="22"/>
        </w:rPr>
        <w:t>Es wird e</w:t>
      </w:r>
      <w:r w:rsidR="00B74419" w:rsidRPr="000F3196">
        <w:rPr>
          <w:rFonts w:ascii="Trebuchet MS" w:hAnsi="Trebuchet MS" w:cs="Trebuchet MS"/>
          <w:sz w:val="22"/>
          <w:szCs w:val="22"/>
        </w:rPr>
        <w:t xml:space="preserve">in Durchrechnungszeitraum von </w:t>
      </w:r>
      <w:r w:rsidR="00882D7C">
        <w:rPr>
          <w:rFonts w:ascii="Trebuchet MS" w:hAnsi="Trebuchet MS" w:cs="Trebuchet MS"/>
          <w:sz w:val="22"/>
          <w:szCs w:val="22"/>
        </w:rPr>
        <w:t>…….</w:t>
      </w:r>
      <w:r w:rsidR="00882D7C" w:rsidRPr="000F3196">
        <w:rPr>
          <w:rFonts w:ascii="Trebuchet MS" w:hAnsi="Trebuchet MS" w:cs="Trebuchet MS"/>
          <w:sz w:val="22"/>
          <w:szCs w:val="22"/>
        </w:rPr>
        <w:t xml:space="preserve"> </w:t>
      </w:r>
      <w:r w:rsidR="00D77ACD" w:rsidRPr="000F3196">
        <w:rPr>
          <w:rFonts w:ascii="Trebuchet MS" w:hAnsi="Trebuchet MS" w:cs="Trebuchet MS"/>
          <w:sz w:val="22"/>
          <w:szCs w:val="22"/>
        </w:rPr>
        <w:t xml:space="preserve">Wochen </w:t>
      </w:r>
      <w:r w:rsidR="00882D7C">
        <w:rPr>
          <w:rFonts w:ascii="Trebuchet MS" w:hAnsi="Trebuchet MS" w:cs="Trebuchet MS"/>
          <w:sz w:val="22"/>
          <w:szCs w:val="22"/>
        </w:rPr>
        <w:t xml:space="preserve">[maximal 52 Wochen] </w:t>
      </w:r>
      <w:r w:rsidR="00C8689D" w:rsidRPr="000F3196">
        <w:rPr>
          <w:rFonts w:ascii="Trebuchet MS" w:hAnsi="Trebuchet MS" w:cs="Trebuchet MS"/>
          <w:sz w:val="22"/>
          <w:szCs w:val="22"/>
        </w:rPr>
        <w:t>festgelegt</w:t>
      </w:r>
      <w:r w:rsidRPr="000F3196">
        <w:rPr>
          <w:rFonts w:ascii="Trebuchet MS" w:hAnsi="Trebuchet MS" w:cs="Trebuchet MS"/>
          <w:sz w:val="22"/>
          <w:szCs w:val="22"/>
        </w:rPr>
        <w:t>, der am ............................  beginnt.</w:t>
      </w:r>
      <w:r w:rsidR="000F3196">
        <w:rPr>
          <w:rFonts w:ascii="Trebuchet MS" w:hAnsi="Trebuchet MS" w:cs="Trebuchet MS"/>
          <w:sz w:val="22"/>
          <w:szCs w:val="22"/>
        </w:rPr>
        <w:t xml:space="preserve"> </w:t>
      </w:r>
      <w:r w:rsidR="00F64857" w:rsidRPr="000F3196">
        <w:rPr>
          <w:rFonts w:ascii="Trebuchet MS" w:hAnsi="Trebuchet MS" w:cs="Trebuchet MS"/>
          <w:sz w:val="22"/>
          <w:szCs w:val="22"/>
        </w:rPr>
        <w:t xml:space="preserve">Mit Ende </w:t>
      </w:r>
      <w:r w:rsidR="00C6714D" w:rsidRPr="000F3196">
        <w:rPr>
          <w:rFonts w:ascii="Trebuchet MS" w:hAnsi="Trebuchet MS" w:cs="Trebuchet MS"/>
          <w:sz w:val="22"/>
          <w:szCs w:val="22"/>
        </w:rPr>
        <w:t>eines</w:t>
      </w:r>
      <w:r w:rsidRPr="000F3196">
        <w:rPr>
          <w:rFonts w:ascii="Trebuchet MS" w:hAnsi="Trebuchet MS" w:cs="Trebuchet MS"/>
          <w:sz w:val="22"/>
          <w:szCs w:val="22"/>
        </w:rPr>
        <w:t xml:space="preserve"> Durchrechnungszeitraumes </w:t>
      </w:r>
      <w:r w:rsidR="00F64857" w:rsidRPr="000F3196">
        <w:rPr>
          <w:rFonts w:ascii="Trebuchet MS" w:hAnsi="Trebuchet MS" w:cs="Trebuchet MS"/>
          <w:sz w:val="22"/>
          <w:szCs w:val="22"/>
        </w:rPr>
        <w:t>beginnt</w:t>
      </w:r>
      <w:r w:rsidRPr="000F3196">
        <w:rPr>
          <w:rFonts w:ascii="Trebuchet MS" w:hAnsi="Trebuchet MS" w:cs="Trebuchet MS"/>
          <w:sz w:val="22"/>
          <w:szCs w:val="22"/>
        </w:rPr>
        <w:t xml:space="preserve"> unmittelbar der nächste Durchrechnungszei</w:t>
      </w:r>
      <w:r w:rsidR="00BD3F61" w:rsidRPr="000F3196">
        <w:rPr>
          <w:rFonts w:ascii="Trebuchet MS" w:hAnsi="Trebuchet MS" w:cs="Trebuchet MS"/>
          <w:sz w:val="22"/>
          <w:szCs w:val="22"/>
        </w:rPr>
        <w:t>traum.</w:t>
      </w:r>
    </w:p>
    <w:p w14:paraId="7BB83290" w14:textId="77777777" w:rsidR="00A615D0" w:rsidRPr="00A615D0" w:rsidRDefault="00A615D0" w:rsidP="00A615D0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478BAEB" w14:textId="6410F9E2" w:rsidR="00A615D0" w:rsidRDefault="00A615D0" w:rsidP="00A615D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A615D0">
        <w:rPr>
          <w:rFonts w:ascii="Trebuchet MS" w:hAnsi="Trebuchet MS" w:cs="Trebuchet MS"/>
          <w:sz w:val="22"/>
          <w:szCs w:val="22"/>
        </w:rPr>
        <w:t xml:space="preserve">Die wöchentliche Normalarbeitszeit kann in einzelnen Wochen des Durchrechnungszeitraumes </w:t>
      </w:r>
      <w:r w:rsidR="008B7C7D">
        <w:rPr>
          <w:rFonts w:ascii="Trebuchet MS" w:hAnsi="Trebuchet MS" w:cs="Trebuchet MS"/>
          <w:sz w:val="22"/>
          <w:szCs w:val="22"/>
        </w:rPr>
        <w:t>auf höchstens</w:t>
      </w:r>
      <w:r w:rsidRPr="00A615D0">
        <w:rPr>
          <w:rFonts w:ascii="Trebuchet MS" w:hAnsi="Trebuchet MS" w:cs="Trebuchet MS"/>
          <w:sz w:val="22"/>
          <w:szCs w:val="22"/>
        </w:rPr>
        <w:t xml:space="preserve"> 48 Stunden ausgedehnt werden, wenn sie i</w:t>
      </w:r>
      <w:r w:rsidR="004F0B57">
        <w:rPr>
          <w:rFonts w:ascii="Trebuchet MS" w:hAnsi="Trebuchet MS" w:cs="Trebuchet MS"/>
          <w:sz w:val="22"/>
          <w:szCs w:val="22"/>
        </w:rPr>
        <w:t>m Durchschnitt de</w:t>
      </w:r>
      <w:r w:rsidRPr="00A615D0">
        <w:rPr>
          <w:rFonts w:ascii="Trebuchet MS" w:hAnsi="Trebuchet MS" w:cs="Trebuchet MS"/>
          <w:sz w:val="22"/>
          <w:szCs w:val="22"/>
        </w:rPr>
        <w:t xml:space="preserve">s Durchrechnungszeitraumes 40 </w:t>
      </w:r>
      <w:r w:rsidR="00B738C7">
        <w:rPr>
          <w:rFonts w:ascii="Trebuchet MS" w:hAnsi="Trebuchet MS" w:cs="Trebuchet MS"/>
          <w:sz w:val="22"/>
          <w:szCs w:val="22"/>
        </w:rPr>
        <w:t>S</w:t>
      </w:r>
      <w:r>
        <w:rPr>
          <w:rFonts w:ascii="Trebuchet MS" w:hAnsi="Trebuchet MS" w:cs="Trebuchet MS"/>
          <w:sz w:val="22"/>
          <w:szCs w:val="22"/>
        </w:rPr>
        <w:t>tunden nicht überschreitet.</w:t>
      </w:r>
      <w:r w:rsidR="00D77ACD">
        <w:rPr>
          <w:rFonts w:ascii="Trebuchet MS" w:hAnsi="Trebuchet MS" w:cs="Trebuchet MS"/>
          <w:sz w:val="22"/>
          <w:szCs w:val="22"/>
        </w:rPr>
        <w:t xml:space="preserve"> </w:t>
      </w:r>
      <w:r w:rsidR="00D77ACD" w:rsidRPr="00D77ACD">
        <w:rPr>
          <w:rFonts w:ascii="Trebuchet MS" w:hAnsi="Trebuchet MS" w:cs="Trebuchet MS"/>
          <w:sz w:val="22"/>
          <w:szCs w:val="22"/>
        </w:rPr>
        <w:t>Die tägliche Normalarbeitszeit beträgt innerhalb des Durchrechnungszeitraums maximal 10 Stunden.</w:t>
      </w:r>
    </w:p>
    <w:p w14:paraId="28237457" w14:textId="77777777" w:rsidR="00E2590B" w:rsidRDefault="00E2590B" w:rsidP="00E2590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332E2F4" w14:textId="02EAF003" w:rsidR="00A615D0" w:rsidRPr="000F3196" w:rsidRDefault="00D77ACD" w:rsidP="00A615D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Die Dauer der wöchentlichen Normalarbeitszeit im Durchrechnungszeitraum ist im Vorhinein zu vereinbaren. </w:t>
      </w:r>
      <w:r w:rsidR="00561304" w:rsidRPr="00E2590B">
        <w:rPr>
          <w:rFonts w:ascii="Trebuchet MS" w:hAnsi="Trebuchet MS" w:cs="Trebuchet MS"/>
          <w:sz w:val="22"/>
          <w:szCs w:val="22"/>
        </w:rPr>
        <w:t xml:space="preserve">Die </w:t>
      </w:r>
      <w:r w:rsidR="000F3196">
        <w:rPr>
          <w:rFonts w:ascii="Trebuchet MS" w:hAnsi="Trebuchet MS" w:cs="Trebuchet MS"/>
          <w:sz w:val="22"/>
          <w:szCs w:val="22"/>
        </w:rPr>
        <w:t xml:space="preserve">Festlegung der </w:t>
      </w:r>
      <w:r w:rsidR="00561304" w:rsidRPr="00E2590B">
        <w:rPr>
          <w:rFonts w:ascii="Trebuchet MS" w:hAnsi="Trebuchet MS" w:cs="Trebuchet MS"/>
          <w:sz w:val="22"/>
          <w:szCs w:val="22"/>
        </w:rPr>
        <w:t>k</w:t>
      </w:r>
      <w:r w:rsidR="00A615D0" w:rsidRPr="00E2590B">
        <w:rPr>
          <w:rFonts w:ascii="Trebuchet MS" w:hAnsi="Trebuchet MS" w:cs="Trebuchet MS"/>
          <w:sz w:val="22"/>
          <w:szCs w:val="22"/>
        </w:rPr>
        <w:t>onkrete</w:t>
      </w:r>
      <w:r w:rsidR="000F3196">
        <w:rPr>
          <w:rFonts w:ascii="Trebuchet MS" w:hAnsi="Trebuchet MS" w:cs="Trebuchet MS"/>
          <w:sz w:val="22"/>
          <w:szCs w:val="22"/>
        </w:rPr>
        <w:t>n</w:t>
      </w:r>
      <w:r w:rsidR="00A615D0" w:rsidRPr="00E2590B">
        <w:rPr>
          <w:rFonts w:ascii="Trebuchet MS" w:hAnsi="Trebuchet MS" w:cs="Trebuchet MS"/>
          <w:sz w:val="22"/>
          <w:szCs w:val="22"/>
        </w:rPr>
        <w:t xml:space="preserve"> Lage </w:t>
      </w:r>
      <w:r w:rsidR="000F3196">
        <w:rPr>
          <w:rFonts w:ascii="Trebuchet MS" w:hAnsi="Trebuchet MS" w:cs="Trebuchet MS"/>
          <w:sz w:val="22"/>
          <w:szCs w:val="22"/>
        </w:rPr>
        <w:t xml:space="preserve">der </w:t>
      </w:r>
      <w:r w:rsidR="00A615D0" w:rsidRPr="00A615D0">
        <w:rPr>
          <w:rFonts w:ascii="Trebuchet MS" w:hAnsi="Trebuchet MS" w:cs="Trebuchet MS"/>
          <w:sz w:val="22"/>
          <w:szCs w:val="22"/>
        </w:rPr>
        <w:t xml:space="preserve">wöchentlichen Normalarbeitszeit </w:t>
      </w:r>
      <w:r w:rsidR="000F3196">
        <w:rPr>
          <w:rFonts w:ascii="Trebuchet MS" w:hAnsi="Trebuchet MS" w:cs="Trebuchet MS"/>
          <w:sz w:val="22"/>
          <w:szCs w:val="22"/>
        </w:rPr>
        <w:t xml:space="preserve">erfolgt unter </w:t>
      </w:r>
      <w:r w:rsidR="000F3196" w:rsidRPr="00DE61D4">
        <w:rPr>
          <w:rFonts w:ascii="Trebuchet MS" w:hAnsi="Trebuchet MS"/>
          <w:sz w:val="22"/>
          <w:szCs w:val="22"/>
        </w:rPr>
        <w:t>Beachtung der arbeitszeitrechtlichen Grenzen und Beschränkungen des § 19 c Abs. 2 und 3 AZG</w:t>
      </w:r>
      <w:r w:rsidR="000F3196">
        <w:rPr>
          <w:rFonts w:ascii="Trebuchet MS" w:hAnsi="Trebuchet MS"/>
          <w:sz w:val="22"/>
          <w:szCs w:val="22"/>
        </w:rPr>
        <w:t xml:space="preserve">. Ansonsten sind </w:t>
      </w:r>
      <w:r w:rsidR="000F3196" w:rsidRPr="00DE61D4">
        <w:rPr>
          <w:rFonts w:ascii="Trebuchet MS" w:hAnsi="Trebuchet MS"/>
          <w:sz w:val="22"/>
          <w:szCs w:val="22"/>
        </w:rPr>
        <w:t>Änderung</w:t>
      </w:r>
      <w:r w:rsidR="00FB72EE">
        <w:rPr>
          <w:rFonts w:ascii="Trebuchet MS" w:hAnsi="Trebuchet MS"/>
          <w:sz w:val="22"/>
          <w:szCs w:val="22"/>
        </w:rPr>
        <w:t>en</w:t>
      </w:r>
      <w:r w:rsidR="000F3196" w:rsidRPr="00DE61D4">
        <w:rPr>
          <w:rFonts w:ascii="Trebuchet MS" w:hAnsi="Trebuchet MS"/>
          <w:sz w:val="22"/>
          <w:szCs w:val="22"/>
        </w:rPr>
        <w:t xml:space="preserve"> der vereinbarten Arbeitszeiteinteilung</w:t>
      </w:r>
      <w:r w:rsidR="000F3196">
        <w:rPr>
          <w:rFonts w:ascii="Trebuchet MS" w:hAnsi="Trebuchet MS"/>
          <w:sz w:val="22"/>
          <w:szCs w:val="22"/>
        </w:rPr>
        <w:t xml:space="preserve"> rechtzeitig zu vereinbaren.</w:t>
      </w:r>
    </w:p>
    <w:p w14:paraId="6C01C037" w14:textId="77777777" w:rsidR="000F3196" w:rsidRDefault="000F3196" w:rsidP="000F3196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2F445871" w14:textId="02ABBCD0" w:rsidR="000F3196" w:rsidRDefault="000F3196" w:rsidP="000F31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0F3196">
        <w:rPr>
          <w:rFonts w:ascii="Trebuchet MS" w:hAnsi="Trebuchet MS" w:cs="Trebuchet MS"/>
          <w:sz w:val="22"/>
          <w:szCs w:val="22"/>
        </w:rPr>
        <w:t xml:space="preserve">Der zur Erreichung der durchschnittlichen Arbeitszeit im Durchrechnungszeitraum erforderliche Zeitausgleich ist im Einvernehmen zwischen Dienstgeber und </w:t>
      </w:r>
      <w:r w:rsidRPr="000F3196">
        <w:rPr>
          <w:rFonts w:ascii="Trebuchet MS" w:hAnsi="Trebuchet MS" w:cs="Trebuchet MS"/>
          <w:sz w:val="22"/>
          <w:szCs w:val="22"/>
        </w:rPr>
        <w:lastRenderedPageBreak/>
        <w:t>Dienstnehmer zu vereinbaren.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="00531C85">
        <w:rPr>
          <w:rFonts w:ascii="Trebuchet MS" w:hAnsi="Trebuchet MS" w:cs="Trebuchet MS"/>
          <w:sz w:val="22"/>
          <w:szCs w:val="22"/>
        </w:rPr>
        <w:t xml:space="preserve">Das Höchstausmaß des während des Durchrechnungszeitraums </w:t>
      </w:r>
      <w:r w:rsidR="00AE13FD">
        <w:rPr>
          <w:rFonts w:ascii="Trebuchet MS" w:hAnsi="Trebuchet MS" w:cs="Trebuchet MS"/>
          <w:sz w:val="22"/>
          <w:szCs w:val="22"/>
        </w:rPr>
        <w:t>laufend bestehenden und am Ende des Durchrechnungszeitraums übertragbaren Guthaben an Normalarbeitszeit</w:t>
      </w:r>
      <w:r w:rsidR="005A2BEF">
        <w:rPr>
          <w:rFonts w:ascii="Trebuchet MS" w:hAnsi="Trebuchet MS" w:cs="Trebuchet MS"/>
          <w:sz w:val="22"/>
          <w:szCs w:val="22"/>
        </w:rPr>
        <w:t xml:space="preserve"> (Zeitguthaben)</w:t>
      </w:r>
      <w:r w:rsidR="00AE13FD">
        <w:rPr>
          <w:rFonts w:ascii="Trebuchet MS" w:hAnsi="Trebuchet MS" w:cs="Trebuchet MS"/>
          <w:sz w:val="22"/>
          <w:szCs w:val="22"/>
        </w:rPr>
        <w:t xml:space="preserve"> richtet sich nach dem Kollektivvertrag. </w:t>
      </w:r>
    </w:p>
    <w:p w14:paraId="301585E6" w14:textId="77777777" w:rsidR="00AE13FD" w:rsidRDefault="00AE13FD" w:rsidP="00014879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685C181A" w14:textId="5FA456F5" w:rsidR="00AE13FD" w:rsidRDefault="00AE13FD" w:rsidP="000F31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Die Abgeltung von </w:t>
      </w:r>
      <w:r w:rsidR="005A2BEF">
        <w:rPr>
          <w:rFonts w:ascii="Trebuchet MS" w:hAnsi="Trebuchet MS" w:cs="Trebuchet MS"/>
          <w:sz w:val="22"/>
          <w:szCs w:val="22"/>
        </w:rPr>
        <w:t>Guthaben an Normalarbeitszeit (Zeitguthaben)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="005A2BEF">
        <w:rPr>
          <w:rFonts w:ascii="Trebuchet MS" w:hAnsi="Trebuchet MS" w:cs="Trebuchet MS"/>
          <w:sz w:val="22"/>
          <w:szCs w:val="22"/>
        </w:rPr>
        <w:t xml:space="preserve">aus der Durchrechnung </w:t>
      </w:r>
      <w:r>
        <w:rPr>
          <w:rFonts w:ascii="Trebuchet MS" w:hAnsi="Trebuchet MS" w:cs="Trebuchet MS"/>
          <w:sz w:val="22"/>
          <w:szCs w:val="22"/>
        </w:rPr>
        <w:t>richtet sich nach dem Gesetz und Kollektivvertrag.</w:t>
      </w:r>
      <w:r w:rsidRPr="00AE13FD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Für bei Beendigung des Arbeitsverhältnisses bestehende Guthaben an Normalarbeitszeit </w:t>
      </w:r>
      <w:r w:rsidR="005A2BEF">
        <w:rPr>
          <w:rFonts w:ascii="Trebuchet MS" w:hAnsi="Trebuchet MS" w:cs="Trebuchet MS"/>
          <w:sz w:val="22"/>
          <w:szCs w:val="22"/>
        </w:rPr>
        <w:t xml:space="preserve">(Zeitguthaben) </w:t>
      </w:r>
      <w:r>
        <w:rPr>
          <w:rFonts w:ascii="Trebuchet MS" w:hAnsi="Trebuchet MS" w:cs="Trebuchet MS"/>
          <w:sz w:val="22"/>
          <w:szCs w:val="22"/>
        </w:rPr>
        <w:t>gebührt kein Zuschlag.</w:t>
      </w:r>
    </w:p>
    <w:p w14:paraId="3DFBF3F6" w14:textId="77777777" w:rsidR="001C13B4" w:rsidRPr="000F3196" w:rsidRDefault="001C13B4" w:rsidP="00014879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EB1072E" w14:textId="77777777" w:rsidR="000F3196" w:rsidRDefault="000F3196" w:rsidP="000F3196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757F1EB3" w14:textId="77777777" w:rsidR="00D87178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p w14:paraId="28C9BDF4" w14:textId="77777777" w:rsidR="00D87178" w:rsidRPr="00570A86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26F414DA" w14:textId="77777777">
        <w:trPr>
          <w:trHeight w:val="349"/>
        </w:trPr>
        <w:tc>
          <w:tcPr>
            <w:tcW w:w="3189" w:type="dxa"/>
          </w:tcPr>
          <w:p w14:paraId="5E890D09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4AC5F27A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32D0D7FF" w14:textId="77777777">
        <w:trPr>
          <w:trHeight w:val="209"/>
        </w:trPr>
        <w:tc>
          <w:tcPr>
            <w:tcW w:w="3189" w:type="dxa"/>
          </w:tcPr>
          <w:p w14:paraId="7CD0C390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6FEB5961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10FB31EC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0FB6EDE0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77D05442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0E3D566D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6B94C839" w14:textId="77777777">
        <w:tc>
          <w:tcPr>
            <w:tcW w:w="4605" w:type="dxa"/>
            <w:gridSpan w:val="2"/>
          </w:tcPr>
          <w:p w14:paraId="62293D2E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631D06A5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3834E233" w14:textId="77777777">
        <w:trPr>
          <w:cantSplit/>
        </w:trPr>
        <w:tc>
          <w:tcPr>
            <w:tcW w:w="3898" w:type="dxa"/>
          </w:tcPr>
          <w:p w14:paraId="45D21C35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2890ED81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5AF435F1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65C654B6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04ACB51E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70AD020F" w14:textId="77777777" w:rsidR="00D87178" w:rsidRPr="00570A86" w:rsidRDefault="00D87178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14:paraId="5FD695F8" w14:textId="77777777" w:rsidR="00E221D9" w:rsidRPr="00327CAC" w:rsidRDefault="00E221D9" w:rsidP="00D87178"/>
    <w:p w14:paraId="464423F5" w14:textId="77777777" w:rsidR="00E221D9" w:rsidRPr="00E221D9" w:rsidRDefault="00E221D9" w:rsidP="00E221D9"/>
    <w:p w14:paraId="3F24582D" w14:textId="77777777" w:rsidR="00E221D9" w:rsidRPr="00E221D9" w:rsidRDefault="00E221D9" w:rsidP="00E221D9"/>
    <w:p w14:paraId="70579EF2" w14:textId="77777777" w:rsidR="00E221D9" w:rsidRPr="00E221D9" w:rsidRDefault="00E221D9" w:rsidP="00E221D9"/>
    <w:p w14:paraId="6C7999A1" w14:textId="77777777" w:rsidR="00E221D9" w:rsidRPr="00E221D9" w:rsidRDefault="00E221D9" w:rsidP="00E221D9"/>
    <w:p w14:paraId="1007AF1A" w14:textId="77777777" w:rsidR="00E221D9" w:rsidRPr="00E221D9" w:rsidRDefault="00E221D9" w:rsidP="00E221D9"/>
    <w:p w14:paraId="11D5246E" w14:textId="77777777" w:rsidR="00E221D9" w:rsidRPr="00E221D9" w:rsidRDefault="00E221D9" w:rsidP="00E221D9"/>
    <w:p w14:paraId="38E35B57" w14:textId="77777777" w:rsidR="00E221D9" w:rsidRPr="00E221D9" w:rsidRDefault="00E221D9" w:rsidP="00E221D9"/>
    <w:p w14:paraId="0533E81C" w14:textId="77777777" w:rsidR="00E221D9" w:rsidRPr="00E221D9" w:rsidRDefault="00E221D9" w:rsidP="00E221D9"/>
    <w:p w14:paraId="335C22EF" w14:textId="77777777" w:rsidR="00E221D9" w:rsidRPr="00E221D9" w:rsidRDefault="00E221D9" w:rsidP="00E221D9"/>
    <w:p w14:paraId="70B4FD78" w14:textId="77777777" w:rsidR="00E221D9" w:rsidRPr="00E221D9" w:rsidRDefault="00E221D9" w:rsidP="00E221D9"/>
    <w:p w14:paraId="6A6CCBD8" w14:textId="77777777" w:rsidR="00E221D9" w:rsidRPr="00E221D9" w:rsidRDefault="00E221D9" w:rsidP="00E221D9"/>
    <w:p w14:paraId="6AD502FF" w14:textId="77777777" w:rsidR="00E221D9" w:rsidRPr="00E221D9" w:rsidRDefault="00E221D9" w:rsidP="00E221D9"/>
    <w:p w14:paraId="08E0CF33" w14:textId="77777777" w:rsidR="00E221D9" w:rsidRPr="00E221D9" w:rsidRDefault="00E221D9" w:rsidP="00E221D9"/>
    <w:p w14:paraId="337993FF" w14:textId="77777777" w:rsidR="00E221D9" w:rsidRPr="00E221D9" w:rsidRDefault="00E221D9" w:rsidP="00E221D9"/>
    <w:p w14:paraId="5A2F6784" w14:textId="77777777" w:rsidR="00E221D9" w:rsidRPr="00E221D9" w:rsidRDefault="00E221D9" w:rsidP="00E221D9"/>
    <w:p w14:paraId="67A31089" w14:textId="77777777" w:rsidR="00E221D9" w:rsidRPr="00E221D9" w:rsidRDefault="00E221D9" w:rsidP="00E221D9"/>
    <w:p w14:paraId="75BE52F3" w14:textId="77777777" w:rsidR="00E221D9" w:rsidRPr="00E221D9" w:rsidRDefault="00E221D9" w:rsidP="00E221D9"/>
    <w:p w14:paraId="218125CC" w14:textId="77777777" w:rsidR="00E221D9" w:rsidRPr="00E221D9" w:rsidRDefault="00E221D9" w:rsidP="00E221D9"/>
    <w:p w14:paraId="7293BDC7" w14:textId="77777777" w:rsidR="00E221D9" w:rsidRPr="00E221D9" w:rsidRDefault="00E221D9" w:rsidP="00E221D9"/>
    <w:p w14:paraId="28E45DC0" w14:textId="77777777" w:rsidR="00E221D9" w:rsidRPr="00E221D9" w:rsidRDefault="00E221D9" w:rsidP="00E221D9"/>
    <w:p w14:paraId="5BED5C4D" w14:textId="77777777" w:rsidR="00E221D9" w:rsidRPr="00E221D9" w:rsidRDefault="00E221D9" w:rsidP="00E221D9"/>
    <w:p w14:paraId="3BFACFBD" w14:textId="77777777" w:rsidR="00E221D9" w:rsidRPr="00E221D9" w:rsidRDefault="00E221D9" w:rsidP="00E221D9"/>
    <w:p w14:paraId="2000505E" w14:textId="77777777" w:rsidR="00E221D9" w:rsidRPr="00E221D9" w:rsidRDefault="00E221D9" w:rsidP="00E221D9"/>
    <w:p w14:paraId="4717DD4C" w14:textId="77777777" w:rsidR="00E221D9" w:rsidRPr="00E221D9" w:rsidRDefault="00E221D9" w:rsidP="00E221D9"/>
    <w:p w14:paraId="79917A75" w14:textId="77777777" w:rsidR="00CD741B" w:rsidRPr="00E221D9" w:rsidRDefault="00E221D9" w:rsidP="00E221D9">
      <w:pPr>
        <w:tabs>
          <w:tab w:val="left" w:pos="2415"/>
        </w:tabs>
      </w:pPr>
      <w:r>
        <w:tab/>
      </w:r>
    </w:p>
    <w:sectPr w:rsidR="00CD741B" w:rsidRPr="00E221D9" w:rsidSect="00B53877"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7257" w14:textId="77777777" w:rsidR="00D3395B" w:rsidRDefault="00D3395B">
      <w:r>
        <w:separator/>
      </w:r>
    </w:p>
  </w:endnote>
  <w:endnote w:type="continuationSeparator" w:id="0">
    <w:p w14:paraId="2AA9DFF9" w14:textId="77777777" w:rsidR="00D3395B" w:rsidRDefault="00D3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127" w14:textId="77777777" w:rsidR="00C10A06" w:rsidRPr="002E6EB8" w:rsidRDefault="00C10A06" w:rsidP="002E6E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35E5" w14:textId="77777777" w:rsidR="00D3395B" w:rsidRDefault="00D3395B">
      <w:r>
        <w:separator/>
      </w:r>
    </w:p>
  </w:footnote>
  <w:footnote w:type="continuationSeparator" w:id="0">
    <w:p w14:paraId="4E15D5AD" w14:textId="77777777" w:rsidR="00D3395B" w:rsidRDefault="00D3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6129" w14:textId="77777777" w:rsidR="00C10A06" w:rsidRPr="00E2590B" w:rsidRDefault="00C10A06" w:rsidP="00C10A06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E2590B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Durchrechnung Normalarbeitszeit</w:t>
    </w:r>
    <w:r w:rsidRPr="00E2590B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E2590B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Hotel- und Gastgewerbe/Arbeiter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20B8" w14:textId="0977E6CA" w:rsidR="001C13B4" w:rsidRDefault="001C13B4" w:rsidP="001C13B4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EV Durchrechnung Normalarbeitszeit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  <w:t>Kleintransporteure/Arbeiter</w:t>
    </w:r>
  </w:p>
  <w:p w14:paraId="4722F2B3" w14:textId="77777777" w:rsidR="00BD3F61" w:rsidRDefault="00BD3F61" w:rsidP="00BD3F61">
    <w:pPr>
      <w:pStyle w:val="Kopfzeile"/>
    </w:pPr>
  </w:p>
  <w:p w14:paraId="22C598E4" w14:textId="77777777" w:rsidR="00241AD0" w:rsidRPr="00BD3F61" w:rsidRDefault="00241AD0" w:rsidP="00BD3F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F2E" w14:textId="77777777" w:rsidR="002E6EB8" w:rsidRPr="002E6EB8" w:rsidRDefault="002E6EB8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1175399">
    <w:abstractNumId w:val="1"/>
  </w:num>
  <w:num w:numId="2" w16cid:durableId="1422991467">
    <w:abstractNumId w:val="5"/>
  </w:num>
  <w:num w:numId="3" w16cid:durableId="1891572464">
    <w:abstractNumId w:val="8"/>
  </w:num>
  <w:num w:numId="4" w16cid:durableId="196309382">
    <w:abstractNumId w:val="4"/>
  </w:num>
  <w:num w:numId="5" w16cid:durableId="2115199435">
    <w:abstractNumId w:val="3"/>
  </w:num>
  <w:num w:numId="6" w16cid:durableId="1048917534">
    <w:abstractNumId w:val="2"/>
  </w:num>
  <w:num w:numId="7" w16cid:durableId="847451423">
    <w:abstractNumId w:val="0"/>
  </w:num>
  <w:num w:numId="8" w16cid:durableId="1547790798">
    <w:abstractNumId w:val="6"/>
  </w:num>
  <w:num w:numId="9" w16cid:durableId="93745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8"/>
    <w:rsid w:val="00014879"/>
    <w:rsid w:val="00071BA1"/>
    <w:rsid w:val="000B0ABC"/>
    <w:rsid w:val="000F3196"/>
    <w:rsid w:val="001152DD"/>
    <w:rsid w:val="00121EDD"/>
    <w:rsid w:val="001405ED"/>
    <w:rsid w:val="00155B54"/>
    <w:rsid w:val="00157582"/>
    <w:rsid w:val="001C13B4"/>
    <w:rsid w:val="001D3F2E"/>
    <w:rsid w:val="002065D8"/>
    <w:rsid w:val="00241AD0"/>
    <w:rsid w:val="002954BE"/>
    <w:rsid w:val="002E6EB8"/>
    <w:rsid w:val="0032079C"/>
    <w:rsid w:val="00327CAC"/>
    <w:rsid w:val="003313C3"/>
    <w:rsid w:val="00420524"/>
    <w:rsid w:val="00421145"/>
    <w:rsid w:val="00495AF6"/>
    <w:rsid w:val="004A17D1"/>
    <w:rsid w:val="004F0B57"/>
    <w:rsid w:val="004F7261"/>
    <w:rsid w:val="00531C85"/>
    <w:rsid w:val="00536B00"/>
    <w:rsid w:val="00561304"/>
    <w:rsid w:val="00570A86"/>
    <w:rsid w:val="00591404"/>
    <w:rsid w:val="005A2BEF"/>
    <w:rsid w:val="005B0E18"/>
    <w:rsid w:val="005D3FBB"/>
    <w:rsid w:val="00681E27"/>
    <w:rsid w:val="006B12A0"/>
    <w:rsid w:val="006D07AD"/>
    <w:rsid w:val="006D37A3"/>
    <w:rsid w:val="006D769B"/>
    <w:rsid w:val="006D78BE"/>
    <w:rsid w:val="006F59BE"/>
    <w:rsid w:val="00727FE1"/>
    <w:rsid w:val="00743816"/>
    <w:rsid w:val="00763532"/>
    <w:rsid w:val="007E0C78"/>
    <w:rsid w:val="00876979"/>
    <w:rsid w:val="00882D7C"/>
    <w:rsid w:val="008B7C7D"/>
    <w:rsid w:val="00923327"/>
    <w:rsid w:val="009949F8"/>
    <w:rsid w:val="009C3A6C"/>
    <w:rsid w:val="009D17B5"/>
    <w:rsid w:val="009E3B67"/>
    <w:rsid w:val="00A41161"/>
    <w:rsid w:val="00A615D0"/>
    <w:rsid w:val="00AC42F8"/>
    <w:rsid w:val="00AE13FD"/>
    <w:rsid w:val="00AF32C8"/>
    <w:rsid w:val="00B41280"/>
    <w:rsid w:val="00B53877"/>
    <w:rsid w:val="00B62E4A"/>
    <w:rsid w:val="00B738C7"/>
    <w:rsid w:val="00B74419"/>
    <w:rsid w:val="00BD3F61"/>
    <w:rsid w:val="00C10A06"/>
    <w:rsid w:val="00C23341"/>
    <w:rsid w:val="00C318F5"/>
    <w:rsid w:val="00C36DDB"/>
    <w:rsid w:val="00C6714D"/>
    <w:rsid w:val="00C74370"/>
    <w:rsid w:val="00C8013B"/>
    <w:rsid w:val="00C8689D"/>
    <w:rsid w:val="00CA433B"/>
    <w:rsid w:val="00CD741B"/>
    <w:rsid w:val="00CF2689"/>
    <w:rsid w:val="00D16C19"/>
    <w:rsid w:val="00D3395B"/>
    <w:rsid w:val="00D775F7"/>
    <w:rsid w:val="00D77ACD"/>
    <w:rsid w:val="00D87178"/>
    <w:rsid w:val="00D91E4A"/>
    <w:rsid w:val="00D93442"/>
    <w:rsid w:val="00DE1D98"/>
    <w:rsid w:val="00E2175F"/>
    <w:rsid w:val="00E221D9"/>
    <w:rsid w:val="00E2590B"/>
    <w:rsid w:val="00E354BA"/>
    <w:rsid w:val="00E6460B"/>
    <w:rsid w:val="00E72A9B"/>
    <w:rsid w:val="00E75D6E"/>
    <w:rsid w:val="00E82E8E"/>
    <w:rsid w:val="00E8641E"/>
    <w:rsid w:val="00E879BB"/>
    <w:rsid w:val="00EB12B7"/>
    <w:rsid w:val="00EC1573"/>
    <w:rsid w:val="00EF3159"/>
    <w:rsid w:val="00F47B39"/>
    <w:rsid w:val="00F533BC"/>
    <w:rsid w:val="00F64857"/>
    <w:rsid w:val="00F91551"/>
    <w:rsid w:val="00FA6A61"/>
    <w:rsid w:val="00FB72EE"/>
    <w:rsid w:val="00FD05EA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FB40B"/>
  <w14:defaultImageDpi w14:val="0"/>
  <w15:docId w15:val="{4AC86028-7325-4676-B98D-A515FE76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1304"/>
    <w:pPr>
      <w:ind w:left="720"/>
      <w:contextualSpacing/>
    </w:pPr>
  </w:style>
  <w:style w:type="paragraph" w:styleId="berarbeitung">
    <w:name w:val="Revision"/>
    <w:hidden/>
    <w:uiPriority w:val="99"/>
    <w:semiHidden/>
    <w:rsid w:val="001C13B4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wkw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infov</dc:creator>
  <cp:lastModifiedBy>Pridun Christoph | WKO Inhouse</cp:lastModifiedBy>
  <cp:revision>2</cp:revision>
  <dcterms:created xsi:type="dcterms:W3CDTF">2025-02-07T11:45:00Z</dcterms:created>
  <dcterms:modified xsi:type="dcterms:W3CDTF">2025-02-07T11:45:00Z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