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AE79" w14:textId="77777777" w:rsidR="0077538E" w:rsidRDefault="0077538E" w:rsidP="00427E44">
      <w:pPr>
        <w:rPr>
          <w:b/>
          <w:bCs/>
          <w:sz w:val="28"/>
          <w:szCs w:val="28"/>
          <w:lang w:val="de-AT"/>
        </w:rPr>
      </w:pPr>
    </w:p>
    <w:p w14:paraId="4C0FB62F" w14:textId="2F9C602D" w:rsidR="004A3F93" w:rsidRDefault="004A3F93">
      <w:pPr>
        <w:rPr>
          <w:b/>
          <w:bCs/>
          <w:sz w:val="28"/>
          <w:szCs w:val="28"/>
          <w:lang w:val="de-AT"/>
        </w:rPr>
      </w:pPr>
    </w:p>
    <w:p w14:paraId="7E11C36D" w14:textId="77777777" w:rsidR="00427E44" w:rsidRDefault="00427E44">
      <w:pPr>
        <w:rPr>
          <w:b/>
          <w:bCs/>
          <w:lang w:val="de-AT"/>
        </w:rPr>
      </w:pPr>
    </w:p>
    <w:p w14:paraId="4DC24B94" w14:textId="77777777" w:rsidR="00E6210D" w:rsidRDefault="00E6210D" w:rsidP="00827D37">
      <w:pPr>
        <w:rPr>
          <w:b/>
          <w:bCs/>
          <w:lang w:val="de-AT"/>
        </w:rPr>
      </w:pPr>
    </w:p>
    <w:p w14:paraId="032BE335" w14:textId="77777777" w:rsidR="00E6210D" w:rsidRDefault="00E6210D" w:rsidP="00827D37">
      <w:pPr>
        <w:rPr>
          <w:b/>
          <w:bCs/>
          <w:lang w:val="de-AT"/>
        </w:rPr>
      </w:pPr>
    </w:p>
    <w:p w14:paraId="2857EE3A" w14:textId="45B81510" w:rsidR="00827D37" w:rsidRPr="00E6210D" w:rsidRDefault="00827D37" w:rsidP="00660313">
      <w:pPr>
        <w:spacing w:line="360" w:lineRule="auto"/>
        <w:jc w:val="center"/>
        <w:rPr>
          <w:sz w:val="28"/>
          <w:szCs w:val="28"/>
          <w:lang w:val="de-AT"/>
        </w:rPr>
      </w:pPr>
      <w:r w:rsidRPr="00E6210D">
        <w:rPr>
          <w:b/>
          <w:bCs/>
          <w:sz w:val="28"/>
          <w:szCs w:val="28"/>
          <w:lang w:val="de-AT"/>
        </w:rPr>
        <w:t xml:space="preserve">Zusatzvereinbarung der Verpflichtungen aufgrund der </w:t>
      </w:r>
      <w:r w:rsidRPr="00E6210D">
        <w:rPr>
          <w:sz w:val="28"/>
          <w:szCs w:val="28"/>
          <w:lang w:val="de-AT"/>
        </w:rPr>
        <w:t> </w:t>
      </w:r>
      <w:r w:rsidRPr="00E6210D">
        <w:rPr>
          <w:sz w:val="28"/>
          <w:szCs w:val="28"/>
          <w:lang w:val="de-AT"/>
        </w:rPr>
        <w:br/>
      </w:r>
      <w:r w:rsidRPr="00E6210D">
        <w:rPr>
          <w:b/>
          <w:bCs/>
          <w:sz w:val="28"/>
          <w:szCs w:val="28"/>
          <w:lang w:val="de-AT"/>
        </w:rPr>
        <w:t xml:space="preserve">Verordnung (EU) Nr. 2022/2554 des Europäischen Parlaments </w:t>
      </w:r>
      <w:r w:rsidRPr="00E6210D">
        <w:rPr>
          <w:sz w:val="28"/>
          <w:szCs w:val="28"/>
          <w:lang w:val="de-AT"/>
        </w:rPr>
        <w:t> </w:t>
      </w:r>
      <w:r w:rsidRPr="00E6210D">
        <w:rPr>
          <w:sz w:val="28"/>
          <w:szCs w:val="28"/>
          <w:lang w:val="de-AT"/>
        </w:rPr>
        <w:br/>
      </w:r>
      <w:r w:rsidRPr="00E6210D">
        <w:rPr>
          <w:b/>
          <w:bCs/>
          <w:sz w:val="28"/>
          <w:szCs w:val="28"/>
          <w:lang w:val="de-AT"/>
        </w:rPr>
        <w:t>und des Rates vom 14. Dezember 2022 über die digitale operationale Resilienz des Finanzsektors (DORA)</w:t>
      </w:r>
    </w:p>
    <w:p w14:paraId="505ADFF1" w14:textId="78EBCB54" w:rsidR="00827D37" w:rsidRDefault="00827D37" w:rsidP="00660313">
      <w:pPr>
        <w:spacing w:line="360" w:lineRule="auto"/>
        <w:jc w:val="center"/>
        <w:rPr>
          <w:sz w:val="24"/>
          <w:szCs w:val="24"/>
          <w:lang w:val="de-AT"/>
        </w:rPr>
      </w:pPr>
    </w:p>
    <w:p w14:paraId="678BC34F" w14:textId="77777777" w:rsidR="001029DC" w:rsidRPr="001029DC" w:rsidRDefault="001029DC" w:rsidP="00660313">
      <w:pPr>
        <w:spacing w:line="360" w:lineRule="auto"/>
        <w:jc w:val="center"/>
        <w:rPr>
          <w:sz w:val="24"/>
          <w:szCs w:val="24"/>
          <w:lang w:val="de-AT"/>
        </w:rPr>
      </w:pPr>
    </w:p>
    <w:p w14:paraId="494DF538" w14:textId="08E45772" w:rsidR="00827D37" w:rsidRDefault="00827D37" w:rsidP="00660313">
      <w:pPr>
        <w:spacing w:line="360" w:lineRule="auto"/>
        <w:jc w:val="center"/>
        <w:rPr>
          <w:sz w:val="24"/>
          <w:szCs w:val="24"/>
          <w:lang w:val="de-AT"/>
        </w:rPr>
      </w:pPr>
      <w:r w:rsidRPr="001029DC">
        <w:rPr>
          <w:sz w:val="24"/>
          <w:szCs w:val="24"/>
          <w:lang w:val="de-AT"/>
        </w:rPr>
        <w:t>durch die</w:t>
      </w:r>
    </w:p>
    <w:p w14:paraId="65C46861" w14:textId="77777777" w:rsidR="0089451B" w:rsidRPr="001029DC" w:rsidRDefault="0089451B" w:rsidP="00660313">
      <w:pPr>
        <w:spacing w:line="360" w:lineRule="auto"/>
        <w:jc w:val="center"/>
        <w:rPr>
          <w:sz w:val="24"/>
          <w:szCs w:val="24"/>
          <w:lang w:val="de-AT"/>
        </w:rPr>
      </w:pPr>
    </w:p>
    <w:p w14:paraId="4EC548EC" w14:textId="3AFB62B1" w:rsidR="00827D37" w:rsidRPr="001029DC" w:rsidRDefault="00827D37" w:rsidP="00660313">
      <w:pPr>
        <w:spacing w:line="360" w:lineRule="auto"/>
        <w:jc w:val="center"/>
        <w:rPr>
          <w:color w:val="FF0000"/>
          <w:sz w:val="24"/>
          <w:szCs w:val="24"/>
          <w:lang w:val="de-AT"/>
        </w:rPr>
      </w:pPr>
      <w:r w:rsidRPr="001029DC">
        <w:rPr>
          <w:b/>
          <w:bCs/>
          <w:color w:val="FF0000"/>
          <w:sz w:val="24"/>
          <w:szCs w:val="24"/>
          <w:lang w:val="de-AT"/>
        </w:rPr>
        <w:t>XXXXX</w:t>
      </w:r>
    </w:p>
    <w:p w14:paraId="018B6EF0" w14:textId="28551539" w:rsidR="00827D37" w:rsidRPr="001029DC" w:rsidRDefault="00827D37" w:rsidP="00660313">
      <w:pPr>
        <w:spacing w:line="360" w:lineRule="auto"/>
        <w:jc w:val="center"/>
        <w:rPr>
          <w:sz w:val="24"/>
          <w:szCs w:val="24"/>
          <w:lang w:val="de-AT"/>
        </w:rPr>
      </w:pPr>
      <w:r w:rsidRPr="001029DC">
        <w:rPr>
          <w:sz w:val="24"/>
          <w:szCs w:val="24"/>
          <w:lang w:val="de-AT"/>
        </w:rPr>
        <w:t xml:space="preserve">(als </w:t>
      </w:r>
      <w:r w:rsidR="001029DC">
        <w:rPr>
          <w:sz w:val="24"/>
          <w:szCs w:val="24"/>
          <w:lang w:val="de-AT"/>
        </w:rPr>
        <w:t>„</w:t>
      </w:r>
      <w:r w:rsidRPr="001029DC">
        <w:rPr>
          <w:b/>
          <w:bCs/>
          <w:sz w:val="24"/>
          <w:szCs w:val="24"/>
          <w:lang w:val="de-AT"/>
        </w:rPr>
        <w:t>Lieferant</w:t>
      </w:r>
      <w:r w:rsidRPr="001029DC">
        <w:rPr>
          <w:sz w:val="24"/>
          <w:szCs w:val="24"/>
          <w:lang w:val="de-AT"/>
        </w:rPr>
        <w:t>")</w:t>
      </w:r>
    </w:p>
    <w:p w14:paraId="5D2BA190" w14:textId="5806B094" w:rsidR="00827D37" w:rsidRPr="001029DC" w:rsidRDefault="00827D37" w:rsidP="00660313">
      <w:pPr>
        <w:spacing w:line="360" w:lineRule="auto"/>
        <w:jc w:val="center"/>
        <w:rPr>
          <w:sz w:val="24"/>
          <w:szCs w:val="24"/>
          <w:lang w:val="de-AT"/>
        </w:rPr>
      </w:pPr>
    </w:p>
    <w:p w14:paraId="6DE1E9E0" w14:textId="13B1070B" w:rsidR="00827D37" w:rsidRPr="001029DC" w:rsidRDefault="00827D37" w:rsidP="00660313">
      <w:pPr>
        <w:spacing w:line="360" w:lineRule="auto"/>
        <w:jc w:val="center"/>
        <w:rPr>
          <w:sz w:val="24"/>
          <w:szCs w:val="24"/>
          <w:lang w:val="de-AT"/>
        </w:rPr>
      </w:pPr>
      <w:r w:rsidRPr="001029DC">
        <w:rPr>
          <w:sz w:val="24"/>
          <w:szCs w:val="24"/>
          <w:lang w:val="de-AT"/>
        </w:rPr>
        <w:t>mit der</w:t>
      </w:r>
    </w:p>
    <w:p w14:paraId="0ED63681" w14:textId="0967EC58" w:rsidR="00827D37" w:rsidRPr="001029DC" w:rsidRDefault="00827D37" w:rsidP="00660313">
      <w:pPr>
        <w:spacing w:line="360" w:lineRule="auto"/>
        <w:jc w:val="center"/>
        <w:rPr>
          <w:sz w:val="24"/>
          <w:szCs w:val="24"/>
          <w:lang w:val="de-AT"/>
        </w:rPr>
      </w:pPr>
    </w:p>
    <w:p w14:paraId="507C00ED" w14:textId="7A3CB365" w:rsidR="00827D37" w:rsidRPr="001029DC" w:rsidRDefault="00827D37" w:rsidP="00660313">
      <w:pPr>
        <w:spacing w:line="360" w:lineRule="auto"/>
        <w:jc w:val="center"/>
        <w:rPr>
          <w:sz w:val="24"/>
          <w:szCs w:val="24"/>
          <w:lang w:val="de-AT"/>
        </w:rPr>
      </w:pPr>
    </w:p>
    <w:p w14:paraId="403C7012" w14:textId="05BB1F68" w:rsidR="00827D37" w:rsidRPr="001029DC" w:rsidRDefault="00827D37" w:rsidP="00660313">
      <w:pPr>
        <w:spacing w:line="360" w:lineRule="auto"/>
        <w:jc w:val="center"/>
        <w:rPr>
          <w:color w:val="FF0000"/>
          <w:sz w:val="24"/>
          <w:szCs w:val="24"/>
          <w:lang w:val="de-AT"/>
        </w:rPr>
      </w:pPr>
      <w:r w:rsidRPr="001029DC">
        <w:rPr>
          <w:b/>
          <w:bCs/>
          <w:color w:val="FF0000"/>
          <w:sz w:val="24"/>
          <w:szCs w:val="24"/>
          <w:lang w:val="de-AT"/>
        </w:rPr>
        <w:t>XXXXX</w:t>
      </w:r>
    </w:p>
    <w:p w14:paraId="69A4328F" w14:textId="65369532" w:rsidR="00827D37" w:rsidRPr="001029DC" w:rsidRDefault="00827D37" w:rsidP="00660313">
      <w:pPr>
        <w:spacing w:line="360" w:lineRule="auto"/>
        <w:jc w:val="center"/>
        <w:rPr>
          <w:sz w:val="24"/>
          <w:szCs w:val="24"/>
          <w:lang w:val="de-AT"/>
        </w:rPr>
      </w:pPr>
      <w:r w:rsidRPr="001029DC">
        <w:rPr>
          <w:sz w:val="24"/>
          <w:szCs w:val="24"/>
          <w:lang w:val="de-AT"/>
        </w:rPr>
        <w:t xml:space="preserve">(als </w:t>
      </w:r>
      <w:r w:rsidR="001029DC">
        <w:rPr>
          <w:sz w:val="24"/>
          <w:szCs w:val="24"/>
          <w:lang w:val="de-AT"/>
        </w:rPr>
        <w:t>„</w:t>
      </w:r>
      <w:r w:rsidRPr="0089451B">
        <w:rPr>
          <w:b/>
          <w:bCs/>
          <w:sz w:val="24"/>
          <w:szCs w:val="24"/>
          <w:lang w:val="de-AT"/>
        </w:rPr>
        <w:t>Kunde</w:t>
      </w:r>
      <w:r w:rsidR="0089451B">
        <w:rPr>
          <w:sz w:val="24"/>
          <w:szCs w:val="24"/>
          <w:lang w:val="de-AT"/>
        </w:rPr>
        <w:t>“</w:t>
      </w:r>
      <w:r w:rsidRPr="001029DC">
        <w:rPr>
          <w:sz w:val="24"/>
          <w:szCs w:val="24"/>
          <w:lang w:val="de-AT"/>
        </w:rPr>
        <w:t>)</w:t>
      </w:r>
    </w:p>
    <w:p w14:paraId="5B3497DA" w14:textId="701279DA" w:rsidR="00827D37" w:rsidRPr="001029DC" w:rsidRDefault="00827D37" w:rsidP="00660313">
      <w:pPr>
        <w:spacing w:line="360" w:lineRule="auto"/>
        <w:jc w:val="center"/>
        <w:rPr>
          <w:sz w:val="24"/>
          <w:szCs w:val="24"/>
          <w:lang w:val="de-AT"/>
        </w:rPr>
      </w:pPr>
    </w:p>
    <w:p w14:paraId="0BB2625C" w14:textId="0FD982BB" w:rsidR="00827D37" w:rsidRDefault="00827D37" w:rsidP="00660313">
      <w:pPr>
        <w:spacing w:line="360" w:lineRule="auto"/>
        <w:jc w:val="center"/>
        <w:rPr>
          <w:sz w:val="24"/>
          <w:szCs w:val="24"/>
          <w:lang w:val="de-AT"/>
        </w:rPr>
      </w:pPr>
      <w:r w:rsidRPr="001029DC">
        <w:rPr>
          <w:sz w:val="24"/>
          <w:szCs w:val="24"/>
          <w:lang w:val="de-AT"/>
        </w:rPr>
        <w:t>- Kunde und Lieferant werden im Folgenden einzeln als "</w:t>
      </w:r>
      <w:r w:rsidRPr="001029DC">
        <w:rPr>
          <w:b/>
          <w:bCs/>
          <w:sz w:val="24"/>
          <w:szCs w:val="24"/>
          <w:lang w:val="de-AT"/>
        </w:rPr>
        <w:t>Partei</w:t>
      </w:r>
      <w:r w:rsidRPr="001029DC">
        <w:rPr>
          <w:sz w:val="24"/>
          <w:szCs w:val="24"/>
          <w:lang w:val="de-AT"/>
        </w:rPr>
        <w:t>" oder gemeinsam als "</w:t>
      </w:r>
      <w:r w:rsidRPr="001029DC">
        <w:rPr>
          <w:b/>
          <w:bCs/>
          <w:sz w:val="24"/>
          <w:szCs w:val="24"/>
          <w:lang w:val="de-AT"/>
        </w:rPr>
        <w:t>Parteien</w:t>
      </w:r>
      <w:r w:rsidRPr="001029DC">
        <w:rPr>
          <w:sz w:val="24"/>
          <w:szCs w:val="24"/>
          <w:lang w:val="de-AT"/>
        </w:rPr>
        <w:t>" bezeichnet.</w:t>
      </w:r>
    </w:p>
    <w:p w14:paraId="4ADEBFF8" w14:textId="77777777" w:rsidR="0089451B" w:rsidRPr="001029DC" w:rsidRDefault="0089451B" w:rsidP="00550835">
      <w:pPr>
        <w:jc w:val="center"/>
        <w:rPr>
          <w:sz w:val="24"/>
          <w:szCs w:val="24"/>
          <w:lang w:val="de-AT"/>
        </w:rPr>
      </w:pPr>
    </w:p>
    <w:p w14:paraId="01521C16" w14:textId="22898B9F" w:rsidR="00827D37" w:rsidRDefault="00827D37">
      <w:pPr>
        <w:rPr>
          <w:lang w:val="de-AT"/>
        </w:rPr>
      </w:pPr>
      <w:r>
        <w:rPr>
          <w:lang w:val="de-AT"/>
        </w:rPr>
        <w:br w:type="page"/>
      </w:r>
    </w:p>
    <w:p w14:paraId="269045AD" w14:textId="77777777" w:rsidR="00E1702E" w:rsidRPr="00C61B5B" w:rsidRDefault="006773A4" w:rsidP="00360708">
      <w:pPr>
        <w:spacing w:line="360" w:lineRule="auto"/>
        <w:rPr>
          <w:rStyle w:val="Fett"/>
          <w:sz w:val="26"/>
          <w:szCs w:val="26"/>
        </w:rPr>
      </w:pPr>
      <w:r w:rsidRPr="00C61B5B">
        <w:rPr>
          <w:rStyle w:val="Fett"/>
          <w:sz w:val="26"/>
          <w:szCs w:val="26"/>
        </w:rPr>
        <w:lastRenderedPageBreak/>
        <w:t>Präambel</w:t>
      </w:r>
    </w:p>
    <w:p w14:paraId="515D1C5A" w14:textId="798CB889" w:rsidR="006773A4" w:rsidRDefault="006773A4" w:rsidP="00007A55">
      <w:pPr>
        <w:spacing w:after="120" w:line="276" w:lineRule="auto"/>
        <w:jc w:val="both"/>
        <w:rPr>
          <w:lang w:val="de-AT"/>
        </w:rPr>
      </w:pPr>
      <w:r w:rsidRPr="006773A4">
        <w:rPr>
          <w:lang w:val="de-AT"/>
        </w:rPr>
        <w:t>Diese Zusatzvereinbarung dient der Erfüllung der Mindestanforderungen aus DORA und ist zwischen den Parteien dahingehend auszulegen.</w:t>
      </w:r>
    </w:p>
    <w:p w14:paraId="528484A7" w14:textId="44AA030E" w:rsidR="00CB01FF" w:rsidRPr="00CB01FF" w:rsidRDefault="00CB01FF" w:rsidP="00007A55">
      <w:pPr>
        <w:spacing w:after="120" w:line="276" w:lineRule="auto"/>
        <w:jc w:val="both"/>
        <w:rPr>
          <w:i/>
          <w:iCs/>
          <w:lang w:val="de-AT"/>
        </w:rPr>
      </w:pPr>
      <w:r w:rsidRPr="00CB01FF">
        <w:rPr>
          <w:i/>
          <w:iCs/>
        </w:rPr>
        <w:t xml:space="preserve">Bemerkung: Wir möchten darauf hinweisen, dass aus Gründen der leichteren Lesbarkeit auf diesen Seiten die männliche Sprachform verwendet wird. Sämtliche </w:t>
      </w:r>
      <w:proofErr w:type="spellStart"/>
      <w:r w:rsidRPr="00CB01FF">
        <w:rPr>
          <w:i/>
          <w:iCs/>
        </w:rPr>
        <w:t>Aussführungen</w:t>
      </w:r>
      <w:proofErr w:type="spellEnd"/>
      <w:r w:rsidRPr="00CB01FF">
        <w:rPr>
          <w:i/>
          <w:iCs/>
        </w:rPr>
        <w:t xml:space="preserve"> gelten natürlich in gleicher Weise für die weibliche.</w:t>
      </w:r>
    </w:p>
    <w:p w14:paraId="6CE14208" w14:textId="77777777" w:rsidR="00782BDF" w:rsidRDefault="00782BDF" w:rsidP="00660313">
      <w:pPr>
        <w:spacing w:line="360" w:lineRule="auto"/>
        <w:rPr>
          <w:lang w:val="de-AT"/>
        </w:rPr>
      </w:pPr>
    </w:p>
    <w:p w14:paraId="7C158A40" w14:textId="299FA748" w:rsidR="006773A4" w:rsidRPr="00C61B5B" w:rsidRDefault="006773A4" w:rsidP="00660313">
      <w:pPr>
        <w:pStyle w:val="Listenabsatz"/>
        <w:numPr>
          <w:ilvl w:val="0"/>
          <w:numId w:val="2"/>
        </w:numPr>
        <w:spacing w:line="360" w:lineRule="auto"/>
        <w:rPr>
          <w:rStyle w:val="Fett"/>
          <w:sz w:val="26"/>
          <w:szCs w:val="26"/>
          <w:lang w:val="de-AT"/>
        </w:rPr>
      </w:pPr>
      <w:r w:rsidRPr="00C61B5B">
        <w:rPr>
          <w:rStyle w:val="Fett"/>
          <w:sz w:val="26"/>
          <w:szCs w:val="26"/>
          <w:lang w:val="de-AT"/>
        </w:rPr>
        <w:t>Zweck der Zusatzvereinbarung</w:t>
      </w:r>
    </w:p>
    <w:p w14:paraId="6165A61E" w14:textId="441F877D" w:rsidR="006773A4" w:rsidRDefault="006773A4" w:rsidP="00007A55">
      <w:pPr>
        <w:pStyle w:val="Listenabsatz"/>
        <w:numPr>
          <w:ilvl w:val="0"/>
          <w:numId w:val="4"/>
        </w:numPr>
        <w:spacing w:after="120" w:line="276" w:lineRule="auto"/>
        <w:ind w:left="992" w:hanging="635"/>
        <w:jc w:val="both"/>
        <w:rPr>
          <w:lang w:val="de-AT"/>
        </w:rPr>
      </w:pPr>
      <w:r w:rsidRPr="00233D00">
        <w:rPr>
          <w:lang w:val="de-AT"/>
        </w:rPr>
        <w:t>Die Parteien schlossen folgende/n Vertrag/Verträge:</w:t>
      </w:r>
      <w:r w:rsidRPr="00233D00">
        <w:rPr>
          <w:lang w:val="de-AT"/>
        </w:rPr>
        <w:br/>
      </w:r>
      <w:r w:rsidRPr="00634A50">
        <w:rPr>
          <w:b/>
          <w:bCs/>
          <w:lang w:val="de-AT"/>
        </w:rPr>
        <w:t>VERTRAG</w:t>
      </w:r>
      <w:r w:rsidRPr="00233D00">
        <w:rPr>
          <w:lang w:val="de-AT"/>
        </w:rPr>
        <w:t xml:space="preserve"> ###### vom #</w:t>
      </w:r>
      <w:proofErr w:type="gramStart"/>
      <w:r w:rsidRPr="00233D00">
        <w:rPr>
          <w:lang w:val="de-AT"/>
        </w:rPr>
        <w:t>#.#</w:t>
      </w:r>
      <w:proofErr w:type="gramEnd"/>
      <w:r w:rsidRPr="00233D00">
        <w:rPr>
          <w:lang w:val="de-AT"/>
        </w:rPr>
        <w:t>#.#### (im Folgenden jeweils „Vertrag“ oder „Verträge“),</w:t>
      </w:r>
    </w:p>
    <w:p w14:paraId="62342DD3" w14:textId="77777777" w:rsidR="00F13A3C" w:rsidRPr="00233D00" w:rsidRDefault="00F13A3C" w:rsidP="00F13A3C">
      <w:pPr>
        <w:pStyle w:val="Listenabsatz"/>
        <w:spacing w:after="120" w:line="276" w:lineRule="auto"/>
        <w:ind w:left="992"/>
        <w:jc w:val="both"/>
        <w:rPr>
          <w:lang w:val="de-AT"/>
        </w:rPr>
      </w:pPr>
    </w:p>
    <w:p w14:paraId="13A2CA42" w14:textId="77777777" w:rsidR="006773A4" w:rsidRDefault="006773A4" w:rsidP="00F13A3C">
      <w:pPr>
        <w:pStyle w:val="Listenabsatz"/>
        <w:numPr>
          <w:ilvl w:val="0"/>
          <w:numId w:val="4"/>
        </w:numPr>
        <w:spacing w:after="120" w:line="276" w:lineRule="auto"/>
        <w:ind w:left="993" w:hanging="633"/>
        <w:jc w:val="both"/>
        <w:rPr>
          <w:lang w:val="de-AT"/>
        </w:rPr>
      </w:pPr>
      <w:r w:rsidRPr="00233D00">
        <w:rPr>
          <w:lang w:val="de-AT"/>
        </w:rPr>
        <w:t xml:space="preserve">Der Lieferant erbringt IKT-Dienstleistungen für den Kunden, der gemäß der Verordnung (EU) Nr. 2022/2554 („DORA“) als Finanzunternehmen gilt und daher in Bezug auf die nach dem Vertrag erbrachten Dienstleistungen unter die entsprechenden Verpflichtungen fällt. Der Kunde ist verpflichtet, Anforderungen aus der DORA auf seine IKT-Dienstleister zu überbinden. </w:t>
      </w:r>
    </w:p>
    <w:p w14:paraId="49D702F5" w14:textId="77777777" w:rsidR="00F13A3C" w:rsidRPr="00F13A3C" w:rsidRDefault="00F13A3C" w:rsidP="00F13A3C">
      <w:pPr>
        <w:spacing w:after="120" w:line="276" w:lineRule="auto"/>
        <w:jc w:val="both"/>
        <w:rPr>
          <w:lang w:val="de-AT"/>
        </w:rPr>
      </w:pPr>
    </w:p>
    <w:p w14:paraId="6735F508" w14:textId="5E1B052A" w:rsidR="006773A4" w:rsidRDefault="006773A4" w:rsidP="00007A55">
      <w:pPr>
        <w:pStyle w:val="Listenabsatz"/>
        <w:numPr>
          <w:ilvl w:val="0"/>
          <w:numId w:val="4"/>
        </w:numPr>
        <w:spacing w:after="120" w:line="276" w:lineRule="auto"/>
        <w:ind w:left="993" w:hanging="633"/>
        <w:jc w:val="both"/>
        <w:rPr>
          <w:lang w:val="de-AT"/>
        </w:rPr>
      </w:pPr>
      <w:r w:rsidRPr="00233D00">
        <w:rPr>
          <w:lang w:val="de-AT"/>
        </w:rPr>
        <w:t>Daher schließen die Vertragsparteien diese Zusatzvereinbarung ab, um den Anforderungen aus der DORA zu genügen. Diese Zusatzvereinbarung ergänzt die Bestimmungen in dem Vertrag/de</w:t>
      </w:r>
      <w:r w:rsidR="000D2788">
        <w:rPr>
          <w:lang w:val="de-AT"/>
        </w:rPr>
        <w:t>n</w:t>
      </w:r>
      <w:r w:rsidRPr="00233D00">
        <w:rPr>
          <w:lang w:val="de-AT"/>
        </w:rPr>
        <w:t xml:space="preserve"> Verträge</w:t>
      </w:r>
      <w:r w:rsidR="000D2788">
        <w:rPr>
          <w:lang w:val="de-AT"/>
        </w:rPr>
        <w:t>n</w:t>
      </w:r>
      <w:r w:rsidRPr="00233D00">
        <w:rPr>
          <w:lang w:val="de-AT"/>
        </w:rPr>
        <w:t>.</w:t>
      </w:r>
    </w:p>
    <w:p w14:paraId="3C447C6C" w14:textId="77777777" w:rsidR="00F13A3C" w:rsidRPr="00F13A3C" w:rsidRDefault="00F13A3C" w:rsidP="00F13A3C">
      <w:pPr>
        <w:spacing w:after="120" w:line="276" w:lineRule="auto"/>
        <w:jc w:val="both"/>
        <w:rPr>
          <w:lang w:val="de-AT"/>
        </w:rPr>
      </w:pPr>
    </w:p>
    <w:p w14:paraId="1C061072" w14:textId="77777777" w:rsidR="006773A4" w:rsidRDefault="006773A4" w:rsidP="00007A55">
      <w:pPr>
        <w:pStyle w:val="Listenabsatz"/>
        <w:numPr>
          <w:ilvl w:val="0"/>
          <w:numId w:val="4"/>
        </w:numPr>
        <w:spacing w:after="120" w:line="276" w:lineRule="auto"/>
        <w:ind w:left="993" w:hanging="633"/>
        <w:jc w:val="both"/>
        <w:rPr>
          <w:lang w:val="de-AT"/>
        </w:rPr>
      </w:pPr>
      <w:r w:rsidRPr="00233D00">
        <w:rPr>
          <w:lang w:val="de-AT"/>
        </w:rPr>
        <w:t>Die in dieser Zusatzvereinbarung verwendeten Begriffe haben, sofern hierin nicht anders definiert, die in DORA festgelegte Bedeutung.</w:t>
      </w:r>
    </w:p>
    <w:p w14:paraId="4D267F73" w14:textId="77777777" w:rsidR="00F13A3C" w:rsidRPr="00F13A3C" w:rsidRDefault="00F13A3C" w:rsidP="00F13A3C">
      <w:pPr>
        <w:spacing w:after="120" w:line="276" w:lineRule="auto"/>
        <w:jc w:val="both"/>
        <w:rPr>
          <w:lang w:val="de-AT"/>
        </w:rPr>
      </w:pPr>
    </w:p>
    <w:p w14:paraId="4C258B09" w14:textId="77777777" w:rsidR="000D2788" w:rsidRDefault="006773A4" w:rsidP="00007A55">
      <w:pPr>
        <w:pStyle w:val="Listenabsatz"/>
        <w:numPr>
          <w:ilvl w:val="0"/>
          <w:numId w:val="4"/>
        </w:numPr>
        <w:spacing w:after="120" w:line="276" w:lineRule="auto"/>
        <w:ind w:left="993" w:hanging="633"/>
        <w:jc w:val="both"/>
        <w:rPr>
          <w:lang w:val="de-AT"/>
        </w:rPr>
      </w:pPr>
      <w:r w:rsidRPr="00233D00">
        <w:rPr>
          <w:lang w:val="de-AT"/>
        </w:rPr>
        <w:t>Im Anhang befinden sich (</w:t>
      </w:r>
      <w:r w:rsidRPr="00AF3576">
        <w:rPr>
          <w:i/>
          <w:iCs/>
          <w:color w:val="808080" w:themeColor="background1" w:themeShade="80"/>
          <w:lang w:val="de-AT"/>
        </w:rPr>
        <w:t>Checkliste bei Bedarf</w:t>
      </w:r>
      <w:r w:rsidRPr="00233D00">
        <w:rPr>
          <w:lang w:val="de-AT"/>
        </w:rPr>
        <w:t>)</w:t>
      </w:r>
    </w:p>
    <w:p w14:paraId="2D7BC1A3" w14:textId="77777777" w:rsidR="00911492" w:rsidRDefault="006773A4" w:rsidP="00007A55">
      <w:pPr>
        <w:pStyle w:val="Listenabsatz"/>
        <w:numPr>
          <w:ilvl w:val="0"/>
          <w:numId w:val="5"/>
        </w:numPr>
        <w:spacing w:after="120" w:line="276" w:lineRule="auto"/>
        <w:jc w:val="both"/>
        <w:rPr>
          <w:lang w:val="de-AT"/>
        </w:rPr>
      </w:pPr>
      <w:r w:rsidRPr="000D2788">
        <w:rPr>
          <w:lang w:val="de-AT"/>
        </w:rPr>
        <w:t>#####</w:t>
      </w:r>
    </w:p>
    <w:p w14:paraId="0FD9BE26" w14:textId="16C1006B" w:rsidR="00911492" w:rsidRDefault="00911492" w:rsidP="00007A55">
      <w:pPr>
        <w:pStyle w:val="Listenabsatz"/>
        <w:numPr>
          <w:ilvl w:val="0"/>
          <w:numId w:val="5"/>
        </w:numPr>
        <w:spacing w:after="120" w:line="276" w:lineRule="auto"/>
        <w:jc w:val="both"/>
        <w:rPr>
          <w:lang w:val="de-AT"/>
        </w:rPr>
      </w:pPr>
      <w:r>
        <w:rPr>
          <w:lang w:val="de-AT"/>
        </w:rPr>
        <w:t>#####</w:t>
      </w:r>
    </w:p>
    <w:p w14:paraId="1FAEF075" w14:textId="3F860A2C" w:rsidR="004535F0" w:rsidRDefault="004535F0" w:rsidP="00007A55">
      <w:pPr>
        <w:pStyle w:val="Listenabsatz"/>
        <w:numPr>
          <w:ilvl w:val="0"/>
          <w:numId w:val="5"/>
        </w:numPr>
        <w:spacing w:after="120" w:line="276" w:lineRule="auto"/>
        <w:jc w:val="both"/>
        <w:rPr>
          <w:lang w:val="de-AT"/>
        </w:rPr>
      </w:pPr>
      <w:r>
        <w:rPr>
          <w:lang w:val="de-AT"/>
        </w:rPr>
        <w:t>#####</w:t>
      </w:r>
    </w:p>
    <w:p w14:paraId="209F4BF2" w14:textId="460D5550" w:rsidR="004535F0" w:rsidRDefault="004535F0" w:rsidP="00007A55">
      <w:pPr>
        <w:pStyle w:val="Listenabsatz"/>
        <w:numPr>
          <w:ilvl w:val="0"/>
          <w:numId w:val="5"/>
        </w:numPr>
        <w:spacing w:after="120" w:line="276" w:lineRule="auto"/>
        <w:jc w:val="both"/>
        <w:rPr>
          <w:lang w:val="de-AT"/>
        </w:rPr>
      </w:pPr>
      <w:r>
        <w:rPr>
          <w:lang w:val="de-AT"/>
        </w:rPr>
        <w:t>#####</w:t>
      </w:r>
    </w:p>
    <w:p w14:paraId="2A594A45" w14:textId="1319A9C9" w:rsidR="005A5FAF" w:rsidRPr="00AF3576" w:rsidRDefault="006773A4" w:rsidP="00007A55">
      <w:pPr>
        <w:pStyle w:val="Listenabsatz"/>
        <w:spacing w:after="120" w:line="276" w:lineRule="auto"/>
        <w:ind w:left="993"/>
        <w:jc w:val="both"/>
        <w:rPr>
          <w:i/>
          <w:iCs/>
          <w:lang w:val="de-AT"/>
        </w:rPr>
      </w:pPr>
      <w:r w:rsidRPr="00AF3576">
        <w:rPr>
          <w:i/>
          <w:iCs/>
          <w:lang w:val="de-AT"/>
        </w:rPr>
        <w:t>Die Anhänge i – iv gelten für den Fall, dass der Hauptvertrag keine entsprechenden Elemente enthält.</w:t>
      </w:r>
    </w:p>
    <w:p w14:paraId="3875F225" w14:textId="77777777" w:rsidR="006773A4" w:rsidRDefault="006773A4" w:rsidP="006773A4">
      <w:pPr>
        <w:rPr>
          <w:lang w:val="de-AT"/>
        </w:rPr>
      </w:pPr>
    </w:p>
    <w:p w14:paraId="1EEAF62E" w14:textId="284847AE" w:rsidR="00801B94" w:rsidRPr="00801B94" w:rsidRDefault="00801B94" w:rsidP="001C207A">
      <w:pPr>
        <w:pStyle w:val="Listenabsatz"/>
        <w:numPr>
          <w:ilvl w:val="0"/>
          <w:numId w:val="2"/>
        </w:numPr>
        <w:spacing w:line="360" w:lineRule="auto"/>
        <w:rPr>
          <w:rStyle w:val="Fett"/>
          <w:sz w:val="26"/>
          <w:szCs w:val="26"/>
          <w:lang w:val="de-AT"/>
        </w:rPr>
      </w:pPr>
      <w:r w:rsidRPr="00801B94">
        <w:rPr>
          <w:rStyle w:val="Fett"/>
          <w:sz w:val="26"/>
          <w:szCs w:val="26"/>
          <w:lang w:val="de-AT"/>
        </w:rPr>
        <w:t>Festlegung der Kritikalität gemäß Artikel 8 (5) und 28 (4) a und c DORA</w:t>
      </w:r>
    </w:p>
    <w:p w14:paraId="36F30DDD" w14:textId="77777777" w:rsidR="00801B94" w:rsidRPr="00801B94" w:rsidRDefault="00801B94" w:rsidP="00007A55">
      <w:pPr>
        <w:spacing w:after="120" w:line="276" w:lineRule="auto"/>
        <w:jc w:val="both"/>
        <w:rPr>
          <w:lang w:val="de-AT"/>
        </w:rPr>
      </w:pPr>
      <w:r w:rsidRPr="00801B94">
        <w:rPr>
          <w:lang w:val="de-AT"/>
        </w:rPr>
        <w:t>Nach der Unternehmensrisikobewertung des Kunden handelt es sich bei den erbrachten Leistungen des Lieferanten nicht um solche, die nach Artikel 8 (5) und 28 (4) a und c DORA als kritisch oder wichtig im Sinn von Artikel 3 Ziffer 22 eingestuft werden.</w:t>
      </w:r>
    </w:p>
    <w:p w14:paraId="2567B83F" w14:textId="77777777" w:rsidR="00801B94" w:rsidRPr="00801B94" w:rsidRDefault="00801B94" w:rsidP="00007A55">
      <w:pPr>
        <w:spacing w:after="120" w:line="276" w:lineRule="auto"/>
        <w:jc w:val="both"/>
        <w:rPr>
          <w:lang w:val="de-AT"/>
        </w:rPr>
      </w:pPr>
      <w:r w:rsidRPr="00801B94">
        <w:rPr>
          <w:lang w:val="de-AT"/>
        </w:rPr>
        <w:t>Daher vereinbaren der Kunde und der Lieferant das Folgende:</w:t>
      </w:r>
    </w:p>
    <w:p w14:paraId="1713FE04" w14:textId="77777777" w:rsidR="00801B94" w:rsidRPr="00A47F04" w:rsidRDefault="00801B94" w:rsidP="00007A55">
      <w:pPr>
        <w:spacing w:after="120" w:line="360" w:lineRule="auto"/>
        <w:jc w:val="both"/>
        <w:rPr>
          <w:i/>
          <w:iCs/>
          <w:color w:val="808080" w:themeColor="background1" w:themeShade="80"/>
          <w:lang w:val="de-AT"/>
        </w:rPr>
      </w:pPr>
      <w:r w:rsidRPr="00801B94">
        <w:rPr>
          <w:i/>
          <w:iCs/>
          <w:color w:val="808080" w:themeColor="background1" w:themeShade="80"/>
          <w:lang w:val="de-AT"/>
        </w:rPr>
        <w:t>Weitere Ausführungen je nach Vertragsinhalt.</w:t>
      </w:r>
    </w:p>
    <w:p w14:paraId="72A70E4A" w14:textId="77777777" w:rsidR="00801B94" w:rsidRPr="00801B94" w:rsidRDefault="00801B94" w:rsidP="00C61B5B">
      <w:pPr>
        <w:spacing w:line="360" w:lineRule="auto"/>
        <w:rPr>
          <w:lang w:val="de-AT"/>
        </w:rPr>
      </w:pPr>
    </w:p>
    <w:p w14:paraId="38E260B0" w14:textId="77777777" w:rsidR="00012C88" w:rsidRDefault="00012C88">
      <w:pPr>
        <w:rPr>
          <w:rStyle w:val="Fett"/>
          <w:sz w:val="26"/>
          <w:szCs w:val="26"/>
          <w:lang w:val="de-AT"/>
        </w:rPr>
      </w:pPr>
      <w:r>
        <w:rPr>
          <w:rStyle w:val="Fett"/>
          <w:sz w:val="26"/>
          <w:szCs w:val="26"/>
          <w:lang w:val="de-AT"/>
        </w:rPr>
        <w:br w:type="page"/>
      </w:r>
    </w:p>
    <w:p w14:paraId="75048A9C" w14:textId="1C6DBC6D" w:rsidR="00801B94" w:rsidRPr="00801B94" w:rsidRDefault="00801B94" w:rsidP="00C73363">
      <w:pPr>
        <w:pStyle w:val="Listenabsatz"/>
        <w:numPr>
          <w:ilvl w:val="0"/>
          <w:numId w:val="2"/>
        </w:numPr>
        <w:spacing w:line="360" w:lineRule="auto"/>
        <w:rPr>
          <w:rStyle w:val="Fett"/>
          <w:sz w:val="26"/>
          <w:szCs w:val="26"/>
          <w:lang w:val="de-AT"/>
        </w:rPr>
      </w:pPr>
      <w:r w:rsidRPr="00801B94">
        <w:rPr>
          <w:rStyle w:val="Fett"/>
          <w:sz w:val="26"/>
          <w:szCs w:val="26"/>
          <w:lang w:val="de-AT"/>
        </w:rPr>
        <w:lastRenderedPageBreak/>
        <w:t>Definitionen</w:t>
      </w:r>
    </w:p>
    <w:p w14:paraId="4A46747D" w14:textId="77777777" w:rsidR="00801B94" w:rsidRPr="00801B94" w:rsidRDefault="00801B94" w:rsidP="00634417">
      <w:pPr>
        <w:spacing w:after="120" w:line="276" w:lineRule="auto"/>
        <w:jc w:val="both"/>
        <w:rPr>
          <w:lang w:val="de-AT"/>
        </w:rPr>
      </w:pPr>
      <w:r w:rsidRPr="00801B94">
        <w:rPr>
          <w:lang w:val="de-AT"/>
        </w:rPr>
        <w:t>Es gelten die Begriffsbestimmungen gemäß Artikel 3 der Verordnung (EU) Nr. 2022/2554.</w:t>
      </w:r>
    </w:p>
    <w:p w14:paraId="0BEFB5F5" w14:textId="0F3049B7" w:rsidR="00801B94" w:rsidRPr="00801B94" w:rsidRDefault="00801B94" w:rsidP="00634417">
      <w:pPr>
        <w:spacing w:after="120" w:line="276" w:lineRule="auto"/>
        <w:jc w:val="both"/>
        <w:rPr>
          <w:lang w:val="de-AT"/>
        </w:rPr>
      </w:pPr>
      <w:r w:rsidRPr="00801B94">
        <w:rPr>
          <w:lang w:val="de-AT"/>
        </w:rPr>
        <w:t>"DORA" bezeichnet die Verordnung (EU) Nr. 2022/2554 des Europäischen Parlaments und des Rates vom 14. Dezember 2022 über die digitale Robustheit des Finanzsektors</w:t>
      </w:r>
      <w:r w:rsidR="007A6753">
        <w:rPr>
          <w:lang w:val="de-AT"/>
        </w:rPr>
        <w:t>.</w:t>
      </w:r>
    </w:p>
    <w:p w14:paraId="2ABDED89" w14:textId="6EB0E7D0" w:rsidR="006773A4" w:rsidRDefault="00801B94" w:rsidP="00634417">
      <w:pPr>
        <w:spacing w:after="120" w:line="276" w:lineRule="auto"/>
        <w:jc w:val="both"/>
        <w:rPr>
          <w:lang w:val="de-AT"/>
        </w:rPr>
      </w:pPr>
      <w:r w:rsidRPr="00801B94">
        <w:rPr>
          <w:lang w:val="de-AT"/>
        </w:rPr>
        <w:t>"Kundendaten" sind alle im Eigentum des Kunden befindlichen Daten/Informationen (einschließlich personenbezogener Daten), die der Lieferant im Auftrag des Kunden im Zusammenhang mit der Erbringung der IKT-Dienstleistungen erhält, verarbeitet, speichert, abruft oder erstellt</w:t>
      </w:r>
      <w:r w:rsidR="00C32ECB">
        <w:rPr>
          <w:lang w:val="de-AT"/>
        </w:rPr>
        <w:t>.</w:t>
      </w:r>
    </w:p>
    <w:p w14:paraId="4FFD164B" w14:textId="77777777" w:rsidR="00801B94" w:rsidRDefault="00801B94" w:rsidP="00801B94">
      <w:pPr>
        <w:rPr>
          <w:lang w:val="de-AT"/>
        </w:rPr>
      </w:pPr>
    </w:p>
    <w:p w14:paraId="285FD108" w14:textId="18145492" w:rsidR="00801B94" w:rsidRPr="00801B94" w:rsidRDefault="00801B94" w:rsidP="00C32ECB">
      <w:pPr>
        <w:pStyle w:val="Listenabsatz"/>
        <w:numPr>
          <w:ilvl w:val="0"/>
          <w:numId w:val="2"/>
        </w:numPr>
        <w:spacing w:line="360" w:lineRule="auto"/>
        <w:rPr>
          <w:rStyle w:val="Fett"/>
          <w:sz w:val="26"/>
          <w:szCs w:val="26"/>
          <w:lang w:val="de-AT"/>
        </w:rPr>
      </w:pPr>
      <w:r w:rsidRPr="00801B94">
        <w:rPr>
          <w:rStyle w:val="Fett"/>
          <w:sz w:val="26"/>
          <w:szCs w:val="26"/>
          <w:lang w:val="de-AT"/>
        </w:rPr>
        <w:t xml:space="preserve">Beschreibung der </w:t>
      </w:r>
      <w:proofErr w:type="gramStart"/>
      <w:r w:rsidRPr="00801B94">
        <w:rPr>
          <w:rStyle w:val="Fett"/>
          <w:sz w:val="26"/>
          <w:szCs w:val="26"/>
          <w:lang w:val="de-AT"/>
        </w:rPr>
        <w:t>IKT Dienstleistung</w:t>
      </w:r>
      <w:proofErr w:type="gramEnd"/>
      <w:r w:rsidRPr="00801B94">
        <w:rPr>
          <w:rStyle w:val="Fett"/>
          <w:sz w:val="26"/>
          <w:szCs w:val="26"/>
          <w:lang w:val="de-AT"/>
        </w:rPr>
        <w:t xml:space="preserve"> gemäß Art. 30 Abs. 2 </w:t>
      </w:r>
      <w:proofErr w:type="spellStart"/>
      <w:r w:rsidRPr="00801B94">
        <w:rPr>
          <w:rStyle w:val="Fett"/>
          <w:sz w:val="26"/>
          <w:szCs w:val="26"/>
          <w:lang w:val="de-AT"/>
        </w:rPr>
        <w:t>lit</w:t>
      </w:r>
      <w:proofErr w:type="spellEnd"/>
      <w:r w:rsidRPr="00801B94">
        <w:rPr>
          <w:rStyle w:val="Fett"/>
          <w:sz w:val="26"/>
          <w:szCs w:val="26"/>
          <w:lang w:val="de-AT"/>
        </w:rPr>
        <w:t xml:space="preserve">. a und der Dienstleistungsgüte gemäß Art. 30 Abs. 2 </w:t>
      </w:r>
      <w:proofErr w:type="spellStart"/>
      <w:r w:rsidRPr="00801B94">
        <w:rPr>
          <w:rStyle w:val="Fett"/>
          <w:sz w:val="26"/>
          <w:szCs w:val="26"/>
          <w:lang w:val="de-AT"/>
        </w:rPr>
        <w:t>lit</w:t>
      </w:r>
      <w:proofErr w:type="spellEnd"/>
      <w:r w:rsidRPr="00801B94">
        <w:rPr>
          <w:rStyle w:val="Fett"/>
          <w:sz w:val="26"/>
          <w:szCs w:val="26"/>
          <w:lang w:val="de-AT"/>
        </w:rPr>
        <w:t>. e DORA</w:t>
      </w:r>
    </w:p>
    <w:p w14:paraId="7EE2E4D6" w14:textId="77777777" w:rsidR="00801B94" w:rsidRPr="00801B94" w:rsidRDefault="00801B94" w:rsidP="00634417">
      <w:pPr>
        <w:spacing w:after="120" w:line="276" w:lineRule="auto"/>
        <w:jc w:val="both"/>
        <w:rPr>
          <w:lang w:val="de-AT"/>
        </w:rPr>
      </w:pPr>
      <w:r w:rsidRPr="00801B94">
        <w:rPr>
          <w:lang w:val="de-AT"/>
        </w:rPr>
        <w:t>Die IKT-Dienstleistung und Beschreibungen der Dienstleistungsgüte, einschließlich Aktualisierungen und Überarbeitungen des Lieferanten, werden in folgenden Verträgen dargelegt:</w:t>
      </w:r>
    </w:p>
    <w:p w14:paraId="6171EA24" w14:textId="152D2F28" w:rsidR="00801B94" w:rsidRPr="00634417" w:rsidRDefault="00801B94" w:rsidP="00634417">
      <w:pPr>
        <w:pStyle w:val="Listenabsatz"/>
        <w:numPr>
          <w:ilvl w:val="0"/>
          <w:numId w:val="12"/>
        </w:numPr>
        <w:spacing w:after="120" w:line="276" w:lineRule="auto"/>
        <w:jc w:val="both"/>
        <w:rPr>
          <w:lang w:val="de-AT"/>
        </w:rPr>
      </w:pPr>
      <w:r w:rsidRPr="00634417">
        <w:rPr>
          <w:lang w:val="de-AT"/>
        </w:rPr>
        <w:t>________________</w:t>
      </w:r>
    </w:p>
    <w:p w14:paraId="6A303F6B" w14:textId="56078A34" w:rsidR="00801B94" w:rsidRPr="00634417" w:rsidRDefault="00801B94" w:rsidP="00634417">
      <w:pPr>
        <w:pStyle w:val="Listenabsatz"/>
        <w:numPr>
          <w:ilvl w:val="0"/>
          <w:numId w:val="12"/>
        </w:numPr>
        <w:spacing w:after="120" w:line="276" w:lineRule="auto"/>
        <w:jc w:val="both"/>
        <w:rPr>
          <w:lang w:val="de-AT"/>
        </w:rPr>
      </w:pPr>
      <w:r w:rsidRPr="00634417">
        <w:rPr>
          <w:lang w:val="de-AT"/>
        </w:rPr>
        <w:t>________________</w:t>
      </w:r>
    </w:p>
    <w:p w14:paraId="14176238" w14:textId="57FDCBA1" w:rsidR="00801B94" w:rsidRPr="00634417" w:rsidRDefault="00801B94" w:rsidP="00634417">
      <w:pPr>
        <w:spacing w:after="120" w:line="276" w:lineRule="auto"/>
        <w:jc w:val="both"/>
        <w:rPr>
          <w:i/>
          <w:iCs/>
          <w:lang w:val="de-AT"/>
        </w:rPr>
      </w:pPr>
      <w:r w:rsidRPr="00634417">
        <w:rPr>
          <w:i/>
          <w:iCs/>
          <w:lang w:val="de-AT"/>
        </w:rPr>
        <w:t xml:space="preserve">Hinweis: Verweis auf ein </w:t>
      </w:r>
      <w:proofErr w:type="gramStart"/>
      <w:r w:rsidRPr="00634417">
        <w:rPr>
          <w:i/>
          <w:iCs/>
          <w:lang w:val="de-AT"/>
        </w:rPr>
        <w:t>SLA</w:t>
      </w:r>
      <w:proofErr w:type="gramEnd"/>
      <w:r w:rsidRPr="00634417">
        <w:rPr>
          <w:i/>
          <w:iCs/>
          <w:lang w:val="de-AT"/>
        </w:rPr>
        <w:t xml:space="preserve"> wenn abgeschlossen, sonst auf den Vertrag.</w:t>
      </w:r>
    </w:p>
    <w:p w14:paraId="195F4573" w14:textId="77777777" w:rsidR="00801B94" w:rsidRDefault="00801B94" w:rsidP="00801B94">
      <w:pPr>
        <w:rPr>
          <w:lang w:val="de-AT"/>
        </w:rPr>
      </w:pPr>
    </w:p>
    <w:p w14:paraId="2C409939" w14:textId="7A6BA40A" w:rsidR="00B63872" w:rsidRPr="00B63872" w:rsidRDefault="00B63872" w:rsidP="00A1549C">
      <w:pPr>
        <w:pStyle w:val="Listenabsatz"/>
        <w:numPr>
          <w:ilvl w:val="0"/>
          <w:numId w:val="2"/>
        </w:numPr>
        <w:spacing w:line="360" w:lineRule="auto"/>
        <w:rPr>
          <w:rStyle w:val="Fett"/>
          <w:sz w:val="26"/>
          <w:szCs w:val="26"/>
          <w:lang w:val="de-AT"/>
        </w:rPr>
      </w:pPr>
      <w:r w:rsidRPr="00B63872">
        <w:rPr>
          <w:rStyle w:val="Fett"/>
          <w:sz w:val="26"/>
          <w:szCs w:val="26"/>
          <w:lang w:val="de-AT"/>
        </w:rPr>
        <w:t xml:space="preserve">Orte der Leistungserbringung und der Kundendatenverarbeitung gemäß Art. 30 Abs. 2 </w:t>
      </w:r>
      <w:proofErr w:type="spellStart"/>
      <w:r w:rsidRPr="00B63872">
        <w:rPr>
          <w:rStyle w:val="Fett"/>
          <w:sz w:val="26"/>
          <w:szCs w:val="26"/>
          <w:lang w:val="de-AT"/>
        </w:rPr>
        <w:t>lit</w:t>
      </w:r>
      <w:proofErr w:type="spellEnd"/>
      <w:r w:rsidRPr="00B63872">
        <w:rPr>
          <w:rStyle w:val="Fett"/>
          <w:sz w:val="26"/>
          <w:szCs w:val="26"/>
          <w:lang w:val="de-AT"/>
        </w:rPr>
        <w:t>. b DORA</w:t>
      </w:r>
    </w:p>
    <w:p w14:paraId="4542FC9E" w14:textId="624EA832" w:rsidR="00B63872" w:rsidRPr="00610F1B" w:rsidRDefault="00B63872" w:rsidP="00610F1B">
      <w:pPr>
        <w:pStyle w:val="Listenabsatz"/>
        <w:numPr>
          <w:ilvl w:val="1"/>
          <w:numId w:val="2"/>
        </w:numPr>
        <w:spacing w:line="360" w:lineRule="auto"/>
        <w:rPr>
          <w:rStyle w:val="Fett"/>
          <w:b w:val="0"/>
          <w:bCs w:val="0"/>
          <w:sz w:val="26"/>
          <w:szCs w:val="26"/>
          <w:lang w:val="de-AT"/>
        </w:rPr>
      </w:pPr>
      <w:r w:rsidRPr="00610F1B">
        <w:rPr>
          <w:rStyle w:val="Fett"/>
          <w:b w:val="0"/>
          <w:bCs w:val="0"/>
          <w:sz w:val="26"/>
          <w:szCs w:val="26"/>
          <w:lang w:val="de-AT"/>
        </w:rPr>
        <w:t xml:space="preserve">Zulässige Standorte </w:t>
      </w:r>
    </w:p>
    <w:p w14:paraId="40F53EC8" w14:textId="77777777" w:rsidR="00012C88" w:rsidRDefault="00B63872" w:rsidP="00012C88">
      <w:pPr>
        <w:spacing w:after="120" w:line="276" w:lineRule="auto"/>
        <w:jc w:val="both"/>
        <w:rPr>
          <w:lang w:val="de-AT"/>
        </w:rPr>
      </w:pPr>
      <w:r w:rsidRPr="00B63872">
        <w:rPr>
          <w:lang w:val="de-AT"/>
        </w:rPr>
        <w:t>Die Durchführung der Leistungen sowie die Verarbeitung der Daten einschließlich ihrer Speicherung erfolgt durch den Auftragnehmer und gegebenenfalls durch seine Unterauftragnehmer ausschließlich an den im Vertrag/in den Verträgen aufgeführten Standorten</w:t>
      </w:r>
      <w:r w:rsidR="00012C88">
        <w:rPr>
          <w:lang w:val="de-AT"/>
        </w:rPr>
        <w:t>.</w:t>
      </w:r>
    </w:p>
    <w:p w14:paraId="35E21C3B" w14:textId="7DEA71FA" w:rsidR="00B63872" w:rsidRPr="00B63872" w:rsidRDefault="00B63872" w:rsidP="00012C88">
      <w:pPr>
        <w:spacing w:after="120" w:line="276" w:lineRule="auto"/>
        <w:jc w:val="both"/>
        <w:rPr>
          <w:i/>
          <w:iCs/>
          <w:lang w:val="de-AT"/>
        </w:rPr>
      </w:pPr>
      <w:r w:rsidRPr="00B63872">
        <w:rPr>
          <w:i/>
          <w:iCs/>
          <w:lang w:val="de-AT"/>
        </w:rPr>
        <w:t>Hinwei</w:t>
      </w:r>
      <w:r w:rsidR="00012C88" w:rsidRPr="00012C88">
        <w:rPr>
          <w:i/>
          <w:iCs/>
          <w:lang w:val="de-AT"/>
        </w:rPr>
        <w:t xml:space="preserve">s: </w:t>
      </w:r>
      <w:r w:rsidRPr="00B63872">
        <w:rPr>
          <w:i/>
          <w:iCs/>
          <w:lang w:val="de-AT"/>
        </w:rPr>
        <w:t>Wenn nicht im Hauptvertrag angeführt, dann hier zusätzlich anführen</w:t>
      </w:r>
      <w:r w:rsidR="00012C88" w:rsidRPr="00012C88">
        <w:rPr>
          <w:i/>
          <w:iCs/>
          <w:lang w:val="de-AT"/>
        </w:rPr>
        <w:t>.</w:t>
      </w:r>
    </w:p>
    <w:p w14:paraId="3E61CD50" w14:textId="77777777" w:rsidR="00B63872" w:rsidRPr="00B63872" w:rsidRDefault="00B63872" w:rsidP="00012C88">
      <w:pPr>
        <w:spacing w:after="120" w:line="276" w:lineRule="auto"/>
        <w:jc w:val="both"/>
        <w:rPr>
          <w:lang w:val="de-AT"/>
        </w:rPr>
      </w:pPr>
      <w:r w:rsidRPr="00B63872">
        <w:rPr>
          <w:lang w:val="de-AT"/>
        </w:rPr>
        <w:t xml:space="preserve">Die IKT-Dienstleistungen werden von folgender Region aus erbracht </w:t>
      </w:r>
    </w:p>
    <w:p w14:paraId="490E53A6" w14:textId="01955873" w:rsidR="00B63872" w:rsidRPr="00012C88" w:rsidRDefault="00B63872" w:rsidP="00012C88">
      <w:pPr>
        <w:pStyle w:val="Listenabsatz"/>
        <w:numPr>
          <w:ilvl w:val="0"/>
          <w:numId w:val="13"/>
        </w:numPr>
        <w:spacing w:after="120" w:line="276" w:lineRule="auto"/>
        <w:jc w:val="both"/>
        <w:rPr>
          <w:lang w:val="de-AT"/>
        </w:rPr>
      </w:pPr>
      <w:r w:rsidRPr="00012C88">
        <w:rPr>
          <w:color w:val="FF0000"/>
          <w:lang w:val="de-AT"/>
        </w:rPr>
        <w:t>EWR</w:t>
      </w:r>
      <w:r w:rsidR="0005677A">
        <w:rPr>
          <w:color w:val="FF0000"/>
          <w:lang w:val="de-AT"/>
        </w:rPr>
        <w:br/>
      </w:r>
      <w:r w:rsidRPr="0005677A">
        <w:rPr>
          <w:i/>
          <w:iCs/>
          <w:lang w:val="de-AT"/>
        </w:rPr>
        <w:t>Hinweis: Sofern Leistungen außerhalb EWR erbracht werden, ist die Einhaltung der DSGVO zu gewährleisten. Bei unterschiedlichen Standorten wird eine tabellarische Auflistung empfohlen.</w:t>
      </w:r>
    </w:p>
    <w:p w14:paraId="45ABDC20" w14:textId="77777777" w:rsidR="00B63872" w:rsidRPr="00B63872" w:rsidRDefault="00B63872" w:rsidP="00012C88">
      <w:pPr>
        <w:spacing w:after="120" w:line="276" w:lineRule="auto"/>
        <w:jc w:val="both"/>
        <w:rPr>
          <w:lang w:val="de-AT"/>
        </w:rPr>
      </w:pPr>
      <w:r w:rsidRPr="00B63872">
        <w:rPr>
          <w:lang w:val="de-AT"/>
        </w:rPr>
        <w:t>Die Kundendaten werden in folgendem Land verarbeitet und gespeichert</w:t>
      </w:r>
    </w:p>
    <w:p w14:paraId="6D2882C7" w14:textId="610CE444" w:rsidR="00B63872" w:rsidRPr="00012C88" w:rsidRDefault="00B63872" w:rsidP="00012C88">
      <w:pPr>
        <w:pStyle w:val="Listenabsatz"/>
        <w:numPr>
          <w:ilvl w:val="0"/>
          <w:numId w:val="13"/>
        </w:numPr>
        <w:spacing w:after="120" w:line="276" w:lineRule="auto"/>
        <w:jc w:val="both"/>
        <w:rPr>
          <w:lang w:val="de-AT"/>
        </w:rPr>
      </w:pPr>
      <w:r w:rsidRPr="00012C88">
        <w:rPr>
          <w:color w:val="FF0000"/>
          <w:lang w:val="de-AT"/>
        </w:rPr>
        <w:t>EWR</w:t>
      </w:r>
      <w:r w:rsidR="0005677A">
        <w:rPr>
          <w:color w:val="FF0000"/>
          <w:lang w:val="de-AT"/>
        </w:rPr>
        <w:br/>
      </w:r>
      <w:r w:rsidRPr="0005677A">
        <w:rPr>
          <w:i/>
          <w:iCs/>
          <w:lang w:val="de-AT"/>
        </w:rPr>
        <w:t>Hinweis: Sofern Leistungen außerhalb EWR erbracht werden, ist die Einhaltung der DSGVO zu gewährleisten. Bei unterschiedlichen Standorten wird eine tabellarische Auflistung empfohlen.</w:t>
      </w:r>
    </w:p>
    <w:p w14:paraId="2BF51F67" w14:textId="77777777" w:rsidR="0050613C" w:rsidRPr="0050613C" w:rsidRDefault="0050613C" w:rsidP="0050613C">
      <w:pPr>
        <w:jc w:val="both"/>
        <w:rPr>
          <w:lang w:val="de-AT"/>
        </w:rPr>
      </w:pPr>
    </w:p>
    <w:p w14:paraId="5E238507" w14:textId="77777777" w:rsidR="0005677A" w:rsidRDefault="0005677A">
      <w:pPr>
        <w:rPr>
          <w:rStyle w:val="Fett"/>
          <w:b w:val="0"/>
          <w:bCs w:val="0"/>
          <w:sz w:val="26"/>
          <w:szCs w:val="26"/>
          <w:lang w:val="de-AT"/>
        </w:rPr>
      </w:pPr>
      <w:r>
        <w:rPr>
          <w:rStyle w:val="Fett"/>
          <w:b w:val="0"/>
          <w:bCs w:val="0"/>
          <w:sz w:val="26"/>
          <w:szCs w:val="26"/>
          <w:lang w:val="de-AT"/>
        </w:rPr>
        <w:br w:type="page"/>
      </w:r>
    </w:p>
    <w:p w14:paraId="462DED40" w14:textId="5A9340A3" w:rsidR="00B63872" w:rsidRPr="00B63872" w:rsidRDefault="00B63872" w:rsidP="00385ADB">
      <w:pPr>
        <w:pStyle w:val="Listenabsatz"/>
        <w:numPr>
          <w:ilvl w:val="1"/>
          <w:numId w:val="2"/>
        </w:numPr>
        <w:spacing w:line="360" w:lineRule="auto"/>
        <w:rPr>
          <w:rStyle w:val="Fett"/>
          <w:b w:val="0"/>
          <w:bCs w:val="0"/>
          <w:sz w:val="26"/>
          <w:szCs w:val="26"/>
          <w:lang w:val="de-AT"/>
        </w:rPr>
      </w:pPr>
      <w:r w:rsidRPr="00B63872">
        <w:rPr>
          <w:rStyle w:val="Fett"/>
          <w:b w:val="0"/>
          <w:bCs w:val="0"/>
          <w:sz w:val="26"/>
          <w:szCs w:val="26"/>
          <w:lang w:val="de-AT"/>
        </w:rPr>
        <w:lastRenderedPageBreak/>
        <w:t>Änderungen der zulässigen Standorte</w:t>
      </w:r>
    </w:p>
    <w:p w14:paraId="236AEC92" w14:textId="6AF38BE3" w:rsidR="00801B94" w:rsidRDefault="00B63872" w:rsidP="00012C88">
      <w:pPr>
        <w:spacing w:after="120" w:line="276" w:lineRule="auto"/>
        <w:jc w:val="both"/>
        <w:rPr>
          <w:lang w:val="de-AT"/>
        </w:rPr>
      </w:pPr>
      <w:r w:rsidRPr="00B63872">
        <w:rPr>
          <w:lang w:val="de-AT"/>
        </w:rPr>
        <w:t xml:space="preserve">Der Lieferant teilt dem Kunden mindestens </w:t>
      </w:r>
      <w:r w:rsidRPr="00012C88">
        <w:rPr>
          <w:color w:val="FF0000"/>
          <w:lang w:val="de-AT"/>
        </w:rPr>
        <w:t xml:space="preserve">XX </w:t>
      </w:r>
      <w:r w:rsidRPr="00B63872">
        <w:rPr>
          <w:lang w:val="de-AT"/>
        </w:rPr>
        <w:t>Tage im Voraus schriftlich mit, wenn er beabsichtigt, einen Standort der Leistungserbringung zu wechseln oder einen zusätzlichen Standort zur Leistungserbringung zu eröffnen.</w:t>
      </w:r>
    </w:p>
    <w:p w14:paraId="014DE87A" w14:textId="77777777" w:rsidR="00B63872" w:rsidRDefault="00B63872" w:rsidP="00B63872">
      <w:pPr>
        <w:rPr>
          <w:lang w:val="de-AT"/>
        </w:rPr>
      </w:pPr>
    </w:p>
    <w:p w14:paraId="2BBF5509" w14:textId="7AFC172E" w:rsidR="00B63872" w:rsidRPr="00B63872" w:rsidRDefault="00B63872" w:rsidP="00385ADB">
      <w:pPr>
        <w:pStyle w:val="Listenabsatz"/>
        <w:numPr>
          <w:ilvl w:val="0"/>
          <w:numId w:val="2"/>
        </w:numPr>
        <w:spacing w:line="360" w:lineRule="auto"/>
        <w:rPr>
          <w:rStyle w:val="Fett"/>
          <w:sz w:val="26"/>
          <w:szCs w:val="26"/>
          <w:lang w:val="de-AT"/>
        </w:rPr>
      </w:pPr>
      <w:r w:rsidRPr="00B63872">
        <w:rPr>
          <w:rStyle w:val="Fett"/>
          <w:sz w:val="26"/>
          <w:szCs w:val="26"/>
          <w:lang w:val="de-AT"/>
        </w:rPr>
        <w:t xml:space="preserve">Bestimmungen über Verfügbarkeit, Authentizität, Integrität und Vertraulichkeit in Bezug auf den Datenschutz gemäß Art. 30 Abs. 2 </w:t>
      </w:r>
      <w:proofErr w:type="spellStart"/>
      <w:r w:rsidRPr="00B63872">
        <w:rPr>
          <w:rStyle w:val="Fett"/>
          <w:sz w:val="26"/>
          <w:szCs w:val="26"/>
          <w:lang w:val="de-AT"/>
        </w:rPr>
        <w:t>lit</w:t>
      </w:r>
      <w:proofErr w:type="spellEnd"/>
      <w:r w:rsidRPr="00B63872">
        <w:rPr>
          <w:rStyle w:val="Fett"/>
          <w:sz w:val="26"/>
          <w:szCs w:val="26"/>
          <w:lang w:val="de-AT"/>
        </w:rPr>
        <w:t>. c DORA</w:t>
      </w:r>
    </w:p>
    <w:p w14:paraId="0F8A1613" w14:textId="77777777" w:rsidR="00B63872" w:rsidRPr="00B63872" w:rsidRDefault="00B63872" w:rsidP="0005677A">
      <w:pPr>
        <w:spacing w:after="120" w:line="276" w:lineRule="auto"/>
        <w:jc w:val="both"/>
        <w:rPr>
          <w:lang w:val="de-AT"/>
        </w:rPr>
      </w:pPr>
      <w:r w:rsidRPr="00B63872">
        <w:rPr>
          <w:lang w:val="de-AT"/>
        </w:rPr>
        <w:t>Die Bestimmungen über Verfügbarkeit, Authentizität, Integration und Vertraulichkeit in Bezug auf den Datenschutz (einschließlich personenbezogener Daten) sind in den bestehenden Verträgen geregelt.</w:t>
      </w:r>
    </w:p>
    <w:p w14:paraId="56AA702D" w14:textId="6742608D" w:rsidR="00041606" w:rsidRPr="00FC662B" w:rsidRDefault="00B63872" w:rsidP="00FC662B">
      <w:pPr>
        <w:pStyle w:val="Listenabsatz"/>
        <w:numPr>
          <w:ilvl w:val="0"/>
          <w:numId w:val="13"/>
        </w:numPr>
        <w:spacing w:after="120" w:line="276" w:lineRule="auto"/>
        <w:jc w:val="both"/>
        <w:rPr>
          <w:lang w:val="de-AT"/>
        </w:rPr>
      </w:pPr>
      <w:r w:rsidRPr="00FC662B">
        <w:rPr>
          <w:lang w:val="de-AT"/>
        </w:rPr>
        <w:t>Vertrag X</w:t>
      </w:r>
      <w:r w:rsidR="00FC662B">
        <w:rPr>
          <w:lang w:val="de-AT"/>
        </w:rPr>
        <w:t>YZ</w:t>
      </w:r>
    </w:p>
    <w:p w14:paraId="2EDFF4C7" w14:textId="080C708D" w:rsidR="00B63872" w:rsidRPr="00FC662B" w:rsidRDefault="00B63872" w:rsidP="0005677A">
      <w:pPr>
        <w:spacing w:after="120" w:line="276" w:lineRule="auto"/>
        <w:jc w:val="both"/>
        <w:rPr>
          <w:i/>
          <w:iCs/>
          <w:lang w:val="de-AT"/>
        </w:rPr>
      </w:pPr>
      <w:r w:rsidRPr="00FC662B">
        <w:rPr>
          <w:i/>
          <w:iCs/>
          <w:lang w:val="de-AT"/>
        </w:rPr>
        <w:t>Hinweis: Verträge anführen, z.B. Auftragsverarbeitungsvertrag AVV</w:t>
      </w:r>
    </w:p>
    <w:p w14:paraId="3CBF1104" w14:textId="77777777" w:rsidR="00B63872" w:rsidRDefault="00B63872" w:rsidP="00B63872">
      <w:pPr>
        <w:rPr>
          <w:lang w:val="de-AT"/>
        </w:rPr>
      </w:pPr>
    </w:p>
    <w:p w14:paraId="389C6F83" w14:textId="03CEE0BB" w:rsidR="0050613C" w:rsidRPr="008F0598" w:rsidRDefault="00714AD2" w:rsidP="008F0598">
      <w:pPr>
        <w:pStyle w:val="Listenabsatz"/>
        <w:numPr>
          <w:ilvl w:val="1"/>
          <w:numId w:val="2"/>
        </w:numPr>
        <w:spacing w:after="120" w:line="276" w:lineRule="auto"/>
        <w:ind w:left="850" w:hanging="493"/>
        <w:jc w:val="both"/>
        <w:rPr>
          <w:b/>
          <w:bCs/>
          <w:sz w:val="26"/>
          <w:szCs w:val="26"/>
        </w:rPr>
      </w:pPr>
      <w:r w:rsidRPr="0050613C">
        <w:rPr>
          <w:lang w:val="de-AT"/>
        </w:rPr>
        <w:t>In Bezug auf die Erbringung der IKT-Dienstleistungen ergreift der Lieferant an</w:t>
      </w:r>
      <w:r w:rsidRPr="00D122F9">
        <w:rPr>
          <w:lang w:val="de-AT"/>
        </w:rPr>
        <w:t xml:space="preserve"> seinen St</w:t>
      </w:r>
      <w:r w:rsidR="00031B48">
        <w:rPr>
          <w:lang w:val="de-AT"/>
        </w:rPr>
        <w:t>a</w:t>
      </w:r>
      <w:r w:rsidRPr="00D122F9">
        <w:rPr>
          <w:lang w:val="de-AT"/>
        </w:rPr>
        <w:t>ndorten / in seiner Einflusssphäre angemessene Maßnahmen zur Informationssicherheit sowie zur physischen und umgebungsbedingten Sicherheit, um die Verfügbarkeit, Authentizität, Integrität und Vertraulichkeit in Bezug auf den Schutz von Kundendaten, Informationsvermögen, IKT-Assets des Kunden und Zugangskontrollvorrichtungen zu gewährleisten.</w:t>
      </w:r>
    </w:p>
    <w:p w14:paraId="4204BA2A" w14:textId="77777777" w:rsidR="008F0598" w:rsidRPr="008F0598" w:rsidRDefault="008F0598" w:rsidP="008F0598">
      <w:pPr>
        <w:pStyle w:val="Listenabsatz"/>
        <w:spacing w:after="120" w:line="276" w:lineRule="auto"/>
        <w:ind w:left="850"/>
        <w:jc w:val="both"/>
        <w:rPr>
          <w:b/>
          <w:bCs/>
          <w:sz w:val="26"/>
          <w:szCs w:val="26"/>
        </w:rPr>
      </w:pPr>
    </w:p>
    <w:p w14:paraId="13A8F79B" w14:textId="77777777" w:rsidR="00031B48" w:rsidRPr="00031B48" w:rsidRDefault="00714AD2" w:rsidP="008F0598">
      <w:pPr>
        <w:pStyle w:val="Listenabsatz"/>
        <w:numPr>
          <w:ilvl w:val="2"/>
          <w:numId w:val="2"/>
        </w:numPr>
        <w:spacing w:after="120" w:line="276" w:lineRule="auto"/>
        <w:ind w:left="1418"/>
        <w:rPr>
          <w:rStyle w:val="Fett"/>
          <w:b w:val="0"/>
          <w:bCs w:val="0"/>
          <w:lang w:val="de-AT"/>
        </w:rPr>
      </w:pPr>
      <w:r w:rsidRPr="0050613C">
        <w:rPr>
          <w:rStyle w:val="Fett"/>
          <w:b w:val="0"/>
          <w:bCs w:val="0"/>
          <w:szCs w:val="22"/>
          <w:lang w:val="de-AT"/>
        </w:rPr>
        <w:t>Die Sicherheitsmaßnahmen gemäß Punkt 6.1 umfassen folgende Punkte:</w:t>
      </w:r>
    </w:p>
    <w:p w14:paraId="72492FA9" w14:textId="534EDE0A" w:rsidR="00714AD2" w:rsidRPr="0050613C" w:rsidRDefault="00714AD2" w:rsidP="008F0598">
      <w:pPr>
        <w:pStyle w:val="Listenabsatz"/>
        <w:spacing w:after="120" w:line="276" w:lineRule="auto"/>
        <w:ind w:left="851"/>
        <w:jc w:val="both"/>
        <w:rPr>
          <w:lang w:val="de-AT"/>
        </w:rPr>
      </w:pPr>
      <w:r w:rsidRPr="0050613C">
        <w:rPr>
          <w:lang w:val="de-AT"/>
        </w:rPr>
        <w:t xml:space="preserve">Einsatz von IKT-Lösungen und -Prozessen, die </w:t>
      </w:r>
    </w:p>
    <w:p w14:paraId="7CB65B94" w14:textId="77777777" w:rsidR="00714AD2" w:rsidRPr="007E1834" w:rsidRDefault="00714AD2" w:rsidP="008F0598">
      <w:pPr>
        <w:pStyle w:val="Listenabsatz"/>
        <w:numPr>
          <w:ilvl w:val="0"/>
          <w:numId w:val="10"/>
        </w:numPr>
        <w:spacing w:after="120" w:line="276" w:lineRule="auto"/>
        <w:ind w:left="1276"/>
        <w:jc w:val="both"/>
        <w:rPr>
          <w:lang w:val="de-AT"/>
        </w:rPr>
      </w:pPr>
      <w:r w:rsidRPr="007E1834">
        <w:rPr>
          <w:lang w:val="de-AT"/>
        </w:rPr>
        <w:t xml:space="preserve">die Sicherheit der </w:t>
      </w:r>
      <w:r w:rsidRPr="007E1834">
        <w:rPr>
          <w:rFonts w:ascii="Segoe UI Symbol" w:hAnsi="Segoe UI Symbol" w:cs="Segoe UI Symbol"/>
          <w:lang w:val="de-AT"/>
        </w:rPr>
        <w:t>☐</w:t>
      </w:r>
      <w:r w:rsidRPr="007E1834">
        <w:rPr>
          <w:lang w:val="de-AT"/>
        </w:rPr>
        <w:t xml:space="preserve"> Daten</w:t>
      </w:r>
      <w:r w:rsidRPr="007E1834">
        <w:rPr>
          <w:rFonts w:cs="Trebuchet MS"/>
          <w:lang w:val="de-AT"/>
        </w:rPr>
        <w:t>ü</w:t>
      </w:r>
      <w:r w:rsidRPr="007E1834">
        <w:rPr>
          <w:lang w:val="de-AT"/>
        </w:rPr>
        <w:t xml:space="preserve">bertragung / </w:t>
      </w:r>
      <w:r w:rsidRPr="007E1834">
        <w:rPr>
          <w:rFonts w:ascii="Segoe UI Symbol" w:hAnsi="Segoe UI Symbol" w:cs="Segoe UI Symbol"/>
          <w:lang w:val="de-AT"/>
        </w:rPr>
        <w:t>☐</w:t>
      </w:r>
      <w:r w:rsidRPr="007E1834">
        <w:rPr>
          <w:lang w:val="de-AT"/>
        </w:rPr>
        <w:t xml:space="preserve"> des Daten</w:t>
      </w:r>
      <w:r w:rsidRPr="007E1834">
        <w:rPr>
          <w:rFonts w:cs="Trebuchet MS"/>
          <w:lang w:val="de-AT"/>
        </w:rPr>
        <w:t>ü</w:t>
      </w:r>
      <w:r w:rsidRPr="007E1834">
        <w:rPr>
          <w:lang w:val="de-AT"/>
        </w:rPr>
        <w:t>bertragungsmittels gew</w:t>
      </w:r>
      <w:r w:rsidRPr="007E1834">
        <w:rPr>
          <w:rFonts w:cs="Trebuchet MS"/>
          <w:lang w:val="de-AT"/>
        </w:rPr>
        <w:t>ä</w:t>
      </w:r>
      <w:r w:rsidRPr="007E1834">
        <w:rPr>
          <w:lang w:val="de-AT"/>
        </w:rPr>
        <w:t>hrleisten,</w:t>
      </w:r>
    </w:p>
    <w:p w14:paraId="7AE44043" w14:textId="77777777" w:rsidR="00714AD2" w:rsidRPr="007E1834" w:rsidRDefault="00714AD2" w:rsidP="008F0598">
      <w:pPr>
        <w:pStyle w:val="Listenabsatz"/>
        <w:numPr>
          <w:ilvl w:val="0"/>
          <w:numId w:val="10"/>
        </w:numPr>
        <w:spacing w:after="120" w:line="276" w:lineRule="auto"/>
        <w:ind w:left="1276"/>
        <w:jc w:val="both"/>
        <w:rPr>
          <w:lang w:val="de-AT"/>
        </w:rPr>
      </w:pPr>
      <w:r w:rsidRPr="007E1834">
        <w:rPr>
          <w:lang w:val="de-AT"/>
        </w:rPr>
        <w:t>das Risiko der Beschädigung oder des Verlusts von Daten, des unbefugten Zugriffs und technischer Mängel, die die Geschäftstätigkeit des Kunden beeinträchtigen könnten, minimieren,</w:t>
      </w:r>
    </w:p>
    <w:p w14:paraId="21824227" w14:textId="77777777" w:rsidR="00714AD2" w:rsidRPr="007E1834" w:rsidRDefault="00714AD2" w:rsidP="008F0598">
      <w:pPr>
        <w:pStyle w:val="Listenabsatz"/>
        <w:numPr>
          <w:ilvl w:val="0"/>
          <w:numId w:val="10"/>
        </w:numPr>
        <w:spacing w:after="120" w:line="276" w:lineRule="auto"/>
        <w:ind w:left="1276"/>
        <w:jc w:val="both"/>
        <w:rPr>
          <w:lang w:val="de-AT"/>
        </w:rPr>
      </w:pPr>
      <w:r w:rsidRPr="007E1834">
        <w:rPr>
          <w:lang w:val="de-AT"/>
        </w:rPr>
        <w:t>mangelnde Verfügbarkeit, die Beeinträchtigung der Authentizität und Integrität, die Verletzung der Vertraulichkeit und den Verlust von Daten verhindern,</w:t>
      </w:r>
    </w:p>
    <w:p w14:paraId="5BB2D08B" w14:textId="29890B5F" w:rsidR="00B63872" w:rsidRPr="007E1834" w:rsidRDefault="00714AD2" w:rsidP="008F0598">
      <w:pPr>
        <w:pStyle w:val="Listenabsatz"/>
        <w:numPr>
          <w:ilvl w:val="0"/>
          <w:numId w:val="10"/>
        </w:numPr>
        <w:spacing w:after="120" w:line="276" w:lineRule="auto"/>
        <w:ind w:left="1276"/>
        <w:jc w:val="both"/>
        <w:rPr>
          <w:lang w:val="de-AT"/>
        </w:rPr>
      </w:pPr>
      <w:r w:rsidRPr="007E1834">
        <w:rPr>
          <w:lang w:val="de-AT"/>
        </w:rPr>
        <w:t>den Schutz der Daten vor Risiken aus der Datenverwaltung (einschließlich schlechter Verwaltung, verarbeitungsbedingter Risiken und menschlicher Fehler) gewährleisten.</w:t>
      </w:r>
    </w:p>
    <w:p w14:paraId="5FDA4AA9" w14:textId="77777777" w:rsidR="00714AD2" w:rsidRDefault="00714AD2" w:rsidP="00714AD2">
      <w:pPr>
        <w:rPr>
          <w:lang w:val="de-AT"/>
        </w:rPr>
      </w:pPr>
    </w:p>
    <w:p w14:paraId="07DF88E6" w14:textId="5AE6E06E" w:rsidR="00714AD2" w:rsidRPr="00714AD2" w:rsidRDefault="00714AD2" w:rsidP="002A007A">
      <w:pPr>
        <w:pStyle w:val="Listenabsatz"/>
        <w:numPr>
          <w:ilvl w:val="0"/>
          <w:numId w:val="2"/>
        </w:numPr>
        <w:spacing w:line="360" w:lineRule="auto"/>
        <w:rPr>
          <w:rStyle w:val="Fett"/>
          <w:sz w:val="26"/>
          <w:szCs w:val="26"/>
          <w:lang w:val="de-AT"/>
        </w:rPr>
      </w:pPr>
      <w:r w:rsidRPr="00714AD2">
        <w:rPr>
          <w:rStyle w:val="Fett"/>
          <w:sz w:val="26"/>
          <w:szCs w:val="26"/>
          <w:lang w:val="de-AT"/>
        </w:rPr>
        <w:t xml:space="preserve">Zugang zu Kundendaten gemäß Art. 30 Abs. 2 </w:t>
      </w:r>
      <w:proofErr w:type="spellStart"/>
      <w:r w:rsidRPr="00714AD2">
        <w:rPr>
          <w:rStyle w:val="Fett"/>
          <w:sz w:val="26"/>
          <w:szCs w:val="26"/>
          <w:lang w:val="de-AT"/>
        </w:rPr>
        <w:t>lit</w:t>
      </w:r>
      <w:proofErr w:type="spellEnd"/>
      <w:r w:rsidRPr="00714AD2">
        <w:rPr>
          <w:rStyle w:val="Fett"/>
          <w:sz w:val="26"/>
          <w:szCs w:val="26"/>
          <w:lang w:val="de-AT"/>
        </w:rPr>
        <w:t>. d DORA</w:t>
      </w:r>
    </w:p>
    <w:p w14:paraId="259386AB" w14:textId="77777777" w:rsidR="00714AD2" w:rsidRPr="00714AD2" w:rsidRDefault="00714AD2" w:rsidP="008F0598">
      <w:pPr>
        <w:spacing w:after="120" w:line="276" w:lineRule="auto"/>
        <w:jc w:val="both"/>
        <w:rPr>
          <w:lang w:val="de-AT"/>
        </w:rPr>
      </w:pPr>
      <w:r w:rsidRPr="00714AD2">
        <w:rPr>
          <w:lang w:val="de-AT"/>
        </w:rPr>
        <w:t>Unbeschadet einer allenfalls bestehenden Datenschutzvereinbarung zwischen den Vertragsparteien wird der Lieferant im Falle von Insolvenz, Abwicklung oder Einstellung seiner Geschäftstätigkeit dem Kunden ohne Verzögerung Zugriff zu den in seinem Besitz befindlichen Daten des Kunden gewähren sowie die Wiederherstellung und Rückgabe der Daten in einem allgemein lesbaren digitalen Format gewährleisten.</w:t>
      </w:r>
    </w:p>
    <w:p w14:paraId="6561439A" w14:textId="6319B5B9" w:rsidR="00811658" w:rsidRDefault="00811658">
      <w:pPr>
        <w:rPr>
          <w:rStyle w:val="Fett"/>
          <w:sz w:val="26"/>
          <w:szCs w:val="26"/>
          <w:lang w:val="de-AT"/>
        </w:rPr>
      </w:pPr>
    </w:p>
    <w:p w14:paraId="2520B628" w14:textId="77777777" w:rsidR="00A23BDF" w:rsidRDefault="00A23BDF">
      <w:pPr>
        <w:rPr>
          <w:rStyle w:val="Fett"/>
          <w:sz w:val="26"/>
          <w:szCs w:val="26"/>
          <w:lang w:val="de-AT"/>
        </w:rPr>
      </w:pPr>
      <w:r>
        <w:rPr>
          <w:rStyle w:val="Fett"/>
          <w:sz w:val="26"/>
          <w:szCs w:val="26"/>
          <w:lang w:val="de-AT"/>
        </w:rPr>
        <w:br w:type="page"/>
      </w:r>
    </w:p>
    <w:p w14:paraId="11D5A633" w14:textId="1CC74EA4" w:rsidR="00714AD2" w:rsidRPr="00714AD2" w:rsidRDefault="00714AD2" w:rsidP="00DB08D7">
      <w:pPr>
        <w:pStyle w:val="Listenabsatz"/>
        <w:numPr>
          <w:ilvl w:val="0"/>
          <w:numId w:val="2"/>
        </w:numPr>
        <w:spacing w:line="360" w:lineRule="auto"/>
        <w:rPr>
          <w:rStyle w:val="Fett"/>
          <w:sz w:val="26"/>
          <w:szCs w:val="26"/>
          <w:lang w:val="de-AT"/>
        </w:rPr>
      </w:pPr>
      <w:r w:rsidRPr="00714AD2">
        <w:rPr>
          <w:rStyle w:val="Fett"/>
          <w:sz w:val="26"/>
          <w:szCs w:val="26"/>
          <w:lang w:val="de-AT"/>
        </w:rPr>
        <w:lastRenderedPageBreak/>
        <w:t xml:space="preserve">Zusammenarbeit mit der Aufsichtsbehörde Art. 30 Abs. 2 </w:t>
      </w:r>
      <w:proofErr w:type="spellStart"/>
      <w:r w:rsidRPr="00714AD2">
        <w:rPr>
          <w:rStyle w:val="Fett"/>
          <w:sz w:val="26"/>
          <w:szCs w:val="26"/>
          <w:lang w:val="de-AT"/>
        </w:rPr>
        <w:t>lit</w:t>
      </w:r>
      <w:proofErr w:type="spellEnd"/>
      <w:r w:rsidRPr="00714AD2">
        <w:rPr>
          <w:rStyle w:val="Fett"/>
          <w:sz w:val="26"/>
          <w:szCs w:val="26"/>
          <w:lang w:val="de-AT"/>
        </w:rPr>
        <w:t>. g DORA</w:t>
      </w:r>
    </w:p>
    <w:p w14:paraId="44C7B589" w14:textId="4C55A94D" w:rsidR="00714AD2" w:rsidRDefault="00714AD2" w:rsidP="00672656">
      <w:pPr>
        <w:spacing w:after="120" w:line="276" w:lineRule="auto"/>
        <w:jc w:val="both"/>
        <w:rPr>
          <w:lang w:val="de-AT"/>
        </w:rPr>
      </w:pPr>
      <w:r w:rsidRPr="00714AD2">
        <w:rPr>
          <w:lang w:val="de-AT"/>
        </w:rPr>
        <w:t>Der Lieferant und seine Mitarbeiter werden mit der für den Kunden zuständigen Aufsichtsbehörde, einschließlich der von dieser benannten Personen, in Bezug auf den Vertrag und/oder dessen Gegenstand uneingeschränkt zusammenarbeiten.</w:t>
      </w:r>
    </w:p>
    <w:p w14:paraId="1A398DB1" w14:textId="77777777" w:rsidR="00714AD2" w:rsidRDefault="00714AD2" w:rsidP="00714AD2">
      <w:pPr>
        <w:rPr>
          <w:lang w:val="de-AT"/>
        </w:rPr>
      </w:pPr>
    </w:p>
    <w:p w14:paraId="548AD1DE" w14:textId="44B49B58" w:rsidR="00714AD2" w:rsidRPr="00714AD2" w:rsidRDefault="00714AD2" w:rsidP="00D86D3F">
      <w:pPr>
        <w:pStyle w:val="Listenabsatz"/>
        <w:numPr>
          <w:ilvl w:val="0"/>
          <w:numId w:val="2"/>
        </w:numPr>
        <w:spacing w:line="360" w:lineRule="auto"/>
        <w:rPr>
          <w:rStyle w:val="Fett"/>
          <w:sz w:val="26"/>
          <w:szCs w:val="26"/>
          <w:lang w:val="de-AT"/>
        </w:rPr>
      </w:pPr>
      <w:r w:rsidRPr="00714AD2">
        <w:rPr>
          <w:rStyle w:val="Fett"/>
          <w:sz w:val="26"/>
          <w:szCs w:val="26"/>
          <w:lang w:val="de-AT"/>
        </w:rPr>
        <w:t xml:space="preserve">Programme und Schulungen gemäß Art. 30 Abs. 2 </w:t>
      </w:r>
      <w:proofErr w:type="spellStart"/>
      <w:r w:rsidRPr="00714AD2">
        <w:rPr>
          <w:rStyle w:val="Fett"/>
          <w:sz w:val="26"/>
          <w:szCs w:val="26"/>
          <w:lang w:val="de-AT"/>
        </w:rPr>
        <w:t>lit</w:t>
      </w:r>
      <w:proofErr w:type="spellEnd"/>
      <w:r w:rsidRPr="00714AD2">
        <w:rPr>
          <w:rStyle w:val="Fett"/>
          <w:sz w:val="26"/>
          <w:szCs w:val="26"/>
          <w:lang w:val="de-AT"/>
        </w:rPr>
        <w:t>. i DORA</w:t>
      </w:r>
    </w:p>
    <w:p w14:paraId="6CA21095" w14:textId="77777777" w:rsidR="00714AD2" w:rsidRPr="00714AD2" w:rsidRDefault="00714AD2" w:rsidP="00672656">
      <w:pPr>
        <w:spacing w:after="120" w:line="276" w:lineRule="auto"/>
        <w:jc w:val="both"/>
        <w:rPr>
          <w:lang w:val="de-AT"/>
        </w:rPr>
      </w:pPr>
      <w:r w:rsidRPr="00714AD2">
        <w:rPr>
          <w:lang w:val="de-AT"/>
        </w:rPr>
        <w:t>Gemäß Artikel 30 (2) vereinbaren die Parteien, dass das Personal des Lieferanten nach Aufforderung durch den Kunden an Programmen des Kunden zur Sensibilisierung für IKT-Sicherheit und Schulungen zur digitalen operationalen Resilienz laut Artikel 13 (3) teilnimmt, sofern</w:t>
      </w:r>
    </w:p>
    <w:p w14:paraId="2063034A" w14:textId="77777777" w:rsidR="00714AD2" w:rsidRPr="006E5CA6" w:rsidRDefault="00714AD2" w:rsidP="006E5CA6">
      <w:pPr>
        <w:pStyle w:val="Listenabsatz"/>
        <w:numPr>
          <w:ilvl w:val="0"/>
          <w:numId w:val="13"/>
        </w:numPr>
        <w:spacing w:after="120" w:line="276" w:lineRule="auto"/>
        <w:jc w:val="both"/>
        <w:rPr>
          <w:lang w:val="de-AT"/>
        </w:rPr>
      </w:pPr>
      <w:r w:rsidRPr="006E5CA6">
        <w:rPr>
          <w:lang w:val="de-AT"/>
        </w:rPr>
        <w:t>die handelnden Personen Zugang zu den Systemen des Kunden haben,</w:t>
      </w:r>
    </w:p>
    <w:p w14:paraId="1181FBBD" w14:textId="77777777" w:rsidR="00714AD2" w:rsidRPr="006E5CA6" w:rsidRDefault="00714AD2" w:rsidP="006E5CA6">
      <w:pPr>
        <w:pStyle w:val="Listenabsatz"/>
        <w:numPr>
          <w:ilvl w:val="0"/>
          <w:numId w:val="13"/>
        </w:numPr>
        <w:spacing w:after="120" w:line="276" w:lineRule="auto"/>
        <w:jc w:val="both"/>
        <w:rPr>
          <w:lang w:val="de-AT"/>
        </w:rPr>
      </w:pPr>
      <w:r w:rsidRPr="006E5CA6">
        <w:rPr>
          <w:lang w:val="de-AT"/>
        </w:rPr>
        <w:t xml:space="preserve">durch die Schulung zusätzliche Fertigkeiten oder Erkenntnisse erlangen können, </w:t>
      </w:r>
    </w:p>
    <w:p w14:paraId="42A32A92" w14:textId="77777777" w:rsidR="00714AD2" w:rsidRPr="006E5CA6" w:rsidRDefault="00714AD2" w:rsidP="006E5CA6">
      <w:pPr>
        <w:pStyle w:val="Listenabsatz"/>
        <w:numPr>
          <w:ilvl w:val="0"/>
          <w:numId w:val="13"/>
        </w:numPr>
        <w:spacing w:after="120" w:line="276" w:lineRule="auto"/>
        <w:jc w:val="both"/>
        <w:rPr>
          <w:lang w:val="de-AT"/>
        </w:rPr>
      </w:pPr>
      <w:r w:rsidRPr="006E5CA6">
        <w:rPr>
          <w:lang w:val="de-AT"/>
        </w:rPr>
        <w:t>im Rahmen ihrer Tätigkeit für den Lieferanten eine derartige Schulung nicht erfolgt ist und</w:t>
      </w:r>
    </w:p>
    <w:p w14:paraId="08A503A0" w14:textId="77777777" w:rsidR="00714AD2" w:rsidRPr="006E5CA6" w:rsidRDefault="00714AD2" w:rsidP="006E5CA6">
      <w:pPr>
        <w:pStyle w:val="Listenabsatz"/>
        <w:numPr>
          <w:ilvl w:val="0"/>
          <w:numId w:val="13"/>
        </w:numPr>
        <w:spacing w:after="120" w:line="276" w:lineRule="auto"/>
        <w:jc w:val="both"/>
        <w:rPr>
          <w:lang w:val="de-AT"/>
        </w:rPr>
      </w:pPr>
      <w:r w:rsidRPr="006E5CA6">
        <w:rPr>
          <w:lang w:val="de-AT"/>
        </w:rPr>
        <w:t>die Kosten vom Kunden getragen werden.</w:t>
      </w:r>
    </w:p>
    <w:p w14:paraId="511FAA67" w14:textId="38F76C04" w:rsidR="00D1048B" w:rsidRDefault="00714AD2" w:rsidP="00672656">
      <w:pPr>
        <w:spacing w:after="120" w:line="276" w:lineRule="auto"/>
        <w:jc w:val="both"/>
        <w:rPr>
          <w:lang w:val="de-AT"/>
        </w:rPr>
      </w:pPr>
      <w:r w:rsidRPr="00714AD2">
        <w:rPr>
          <w:lang w:val="de-AT"/>
        </w:rPr>
        <w:t>Bestätigungen der erfolgten Schulungen können bei Bedarf vom Kunden angefordert werden.</w:t>
      </w:r>
    </w:p>
    <w:p w14:paraId="43B170B2" w14:textId="68BA60C7" w:rsidR="00714AD2" w:rsidRPr="00714AD2" w:rsidRDefault="00714AD2" w:rsidP="00672656">
      <w:pPr>
        <w:spacing w:after="120" w:line="276" w:lineRule="auto"/>
        <w:jc w:val="both"/>
        <w:rPr>
          <w:lang w:val="de-AT"/>
        </w:rPr>
      </w:pPr>
      <w:r w:rsidRPr="00714AD2">
        <w:rPr>
          <w:lang w:val="de-AT"/>
        </w:rPr>
        <w:t xml:space="preserve">Der Kunde und der Lieferant können in einem zusätzlichen Vertrag vereinbaren, dass </w:t>
      </w:r>
    </w:p>
    <w:p w14:paraId="093D263F" w14:textId="77777777" w:rsidR="00714AD2" w:rsidRPr="006E5CA6" w:rsidRDefault="00714AD2" w:rsidP="006E5CA6">
      <w:pPr>
        <w:pStyle w:val="Listenabsatz"/>
        <w:numPr>
          <w:ilvl w:val="0"/>
          <w:numId w:val="14"/>
        </w:numPr>
        <w:spacing w:after="120" w:line="276" w:lineRule="auto"/>
        <w:jc w:val="both"/>
        <w:rPr>
          <w:lang w:val="de-AT"/>
        </w:rPr>
      </w:pPr>
      <w:r w:rsidRPr="006E5CA6">
        <w:rPr>
          <w:lang w:val="de-AT"/>
        </w:rPr>
        <w:t>nur bestimmte Mitarbeiter oder Arten/Gruppen von Mitarbeitern an einer solchen Schulung teilnehmen;</w:t>
      </w:r>
    </w:p>
    <w:p w14:paraId="09F1009A" w14:textId="77777777" w:rsidR="00714AD2" w:rsidRPr="006E5CA6" w:rsidRDefault="00714AD2" w:rsidP="006E5CA6">
      <w:pPr>
        <w:pStyle w:val="Listenabsatz"/>
        <w:numPr>
          <w:ilvl w:val="0"/>
          <w:numId w:val="14"/>
        </w:numPr>
        <w:spacing w:after="120" w:line="276" w:lineRule="auto"/>
        <w:jc w:val="both"/>
        <w:rPr>
          <w:lang w:val="de-AT"/>
        </w:rPr>
      </w:pPr>
      <w:r w:rsidRPr="006E5CA6">
        <w:rPr>
          <w:lang w:val="de-AT"/>
        </w:rPr>
        <w:t xml:space="preserve">der Lieferant eine entsprechende Schulung für seine Mitarbeiter durchführt. </w:t>
      </w:r>
    </w:p>
    <w:p w14:paraId="5DBA1A2E" w14:textId="77777777" w:rsidR="00D1048B" w:rsidRDefault="00714AD2" w:rsidP="00672656">
      <w:pPr>
        <w:spacing w:after="120" w:line="276" w:lineRule="auto"/>
        <w:jc w:val="both"/>
        <w:rPr>
          <w:lang w:val="de-AT"/>
        </w:rPr>
      </w:pPr>
      <w:r w:rsidRPr="00714AD2">
        <w:rPr>
          <w:lang w:val="de-AT"/>
        </w:rPr>
        <w:t>Folgende Vereinbarungen wurden getroffen:</w:t>
      </w:r>
    </w:p>
    <w:p w14:paraId="11853557" w14:textId="35820F21" w:rsidR="00714AD2" w:rsidRDefault="00D1048B" w:rsidP="00672656">
      <w:pPr>
        <w:spacing w:after="120" w:line="276" w:lineRule="auto"/>
        <w:jc w:val="both"/>
        <w:rPr>
          <w:lang w:val="de-AT"/>
        </w:rPr>
      </w:pPr>
      <w:r w:rsidRPr="006E5CA6">
        <w:rPr>
          <w:color w:val="FF0000"/>
          <w:lang w:val="de-AT"/>
        </w:rPr>
        <w:t xml:space="preserve">XXX </w:t>
      </w:r>
      <w:r w:rsidR="00714AD2" w:rsidRPr="00714AD2">
        <w:rPr>
          <w:lang w:val="de-AT"/>
        </w:rPr>
        <w:t>(</w:t>
      </w:r>
      <w:r w:rsidR="00714AD2" w:rsidRPr="006E5CA6">
        <w:rPr>
          <w:i/>
          <w:iCs/>
          <w:lang w:val="de-AT"/>
        </w:rPr>
        <w:t>konkrete Vereinbarung oder Referenz auf zusätzlichen Vertrag</w:t>
      </w:r>
      <w:r w:rsidR="00714AD2" w:rsidRPr="00714AD2">
        <w:rPr>
          <w:lang w:val="de-AT"/>
        </w:rPr>
        <w:t>)</w:t>
      </w:r>
    </w:p>
    <w:p w14:paraId="69A507CC" w14:textId="77777777" w:rsidR="00714AD2" w:rsidRDefault="00714AD2" w:rsidP="00714AD2">
      <w:pPr>
        <w:rPr>
          <w:lang w:val="de-AT"/>
        </w:rPr>
      </w:pPr>
    </w:p>
    <w:p w14:paraId="1091F0A7" w14:textId="296E54C8" w:rsidR="008B2BDE" w:rsidRPr="008B2BDE" w:rsidRDefault="008B2BDE" w:rsidP="00FD10E2">
      <w:pPr>
        <w:pStyle w:val="Listenabsatz"/>
        <w:numPr>
          <w:ilvl w:val="0"/>
          <w:numId w:val="2"/>
        </w:numPr>
        <w:spacing w:line="360" w:lineRule="auto"/>
        <w:rPr>
          <w:rStyle w:val="Fett"/>
          <w:sz w:val="26"/>
          <w:szCs w:val="26"/>
          <w:lang w:val="de-AT"/>
        </w:rPr>
      </w:pPr>
      <w:r w:rsidRPr="008B2BDE">
        <w:rPr>
          <w:rStyle w:val="Fett"/>
          <w:sz w:val="26"/>
          <w:szCs w:val="26"/>
          <w:lang w:val="de-AT"/>
        </w:rPr>
        <w:t>Prüfung der digitalen operationalen Resilienz des Kunden gemäß Artikel 24 bis 27 DORA</w:t>
      </w:r>
    </w:p>
    <w:p w14:paraId="49C9E9B2" w14:textId="77777777" w:rsidR="008B2BDE" w:rsidRPr="008B2BDE" w:rsidRDefault="008B2BDE" w:rsidP="008871E6">
      <w:pPr>
        <w:spacing w:after="120" w:line="276" w:lineRule="auto"/>
        <w:jc w:val="both"/>
        <w:rPr>
          <w:lang w:val="de-AT"/>
        </w:rPr>
      </w:pPr>
      <w:r w:rsidRPr="008B2BDE">
        <w:rPr>
          <w:lang w:val="de-AT"/>
        </w:rPr>
        <w:t>Auf Verlangen und Kosten des Kunden wird der Lieferant am Programm zum Testen der digitalen Betriebsfestigkeit des Kunden (einschließlich Krisenkommunikation) teilnehmen. Dies umfasst auch die IKT-Assets des Lieferanten, die zur Unterstützung der IKT-Dienste dienen, sowie die Zusammenarbeit mit beteiligten Dritten. Die Teilnahme und Zusammenarbeit erfolgt insbesondere dann, wenn der Kunde berechtigterweise feststellt, dass dies zur Sicherstellung der Einhaltung geltender Gesetze erforderlich ist, oder wenn die Aufsichtsbehörde eine solche Teilnahme anordnet oder empfiehlt.</w:t>
      </w:r>
    </w:p>
    <w:p w14:paraId="62171FE3" w14:textId="77777777" w:rsidR="008B2BDE" w:rsidRDefault="008B2BDE" w:rsidP="008871E6">
      <w:pPr>
        <w:spacing w:after="120" w:line="276" w:lineRule="auto"/>
        <w:jc w:val="both"/>
        <w:rPr>
          <w:lang w:val="de-AT"/>
        </w:rPr>
      </w:pPr>
      <w:r w:rsidRPr="008B2BDE">
        <w:rPr>
          <w:lang w:val="de-AT"/>
        </w:rPr>
        <w:t>Der Lieferant ist verpflichtet, dem Kunden im Voraus einen Stundensatz für die geplanten Leistungen mitzuteilen und ihn rechtzeitig bei der Planung der benötigten Ressourcen zu unterstützen.</w:t>
      </w:r>
    </w:p>
    <w:p w14:paraId="1C302A05" w14:textId="77777777" w:rsidR="00382498" w:rsidRPr="008B2BDE" w:rsidRDefault="00382498" w:rsidP="00382498">
      <w:pPr>
        <w:jc w:val="both"/>
        <w:rPr>
          <w:lang w:val="de-AT"/>
        </w:rPr>
      </w:pPr>
    </w:p>
    <w:p w14:paraId="3B4B745A" w14:textId="77777777" w:rsidR="00002DED" w:rsidRDefault="00002DED">
      <w:pPr>
        <w:rPr>
          <w:rStyle w:val="Fett"/>
          <w:sz w:val="26"/>
          <w:szCs w:val="26"/>
          <w:lang w:val="de-AT"/>
        </w:rPr>
      </w:pPr>
      <w:r>
        <w:rPr>
          <w:rStyle w:val="Fett"/>
          <w:sz w:val="26"/>
          <w:szCs w:val="26"/>
          <w:lang w:val="de-AT"/>
        </w:rPr>
        <w:br w:type="page"/>
      </w:r>
    </w:p>
    <w:p w14:paraId="2C2F3995" w14:textId="12C56F4C" w:rsidR="008B2BDE" w:rsidRPr="008B2BDE" w:rsidRDefault="008B2BDE" w:rsidP="00382498">
      <w:pPr>
        <w:pStyle w:val="Listenabsatz"/>
        <w:numPr>
          <w:ilvl w:val="0"/>
          <w:numId w:val="2"/>
        </w:numPr>
        <w:spacing w:line="360" w:lineRule="auto"/>
        <w:rPr>
          <w:rStyle w:val="Fett"/>
          <w:sz w:val="26"/>
          <w:szCs w:val="26"/>
          <w:lang w:val="de-AT"/>
        </w:rPr>
      </w:pPr>
      <w:r w:rsidRPr="008B2BDE">
        <w:rPr>
          <w:rStyle w:val="Fett"/>
          <w:sz w:val="26"/>
          <w:szCs w:val="26"/>
          <w:lang w:val="de-AT"/>
        </w:rPr>
        <w:lastRenderedPageBreak/>
        <w:t xml:space="preserve">Erkennung und Management von Vorfällen im Zusammenhang mit dem für den Kunden bereitgestellten IKT-Dienst gemäß Art. 30 Abs. 2 </w:t>
      </w:r>
      <w:proofErr w:type="spellStart"/>
      <w:r w:rsidRPr="008B2BDE">
        <w:rPr>
          <w:rStyle w:val="Fett"/>
          <w:sz w:val="26"/>
          <w:szCs w:val="26"/>
          <w:lang w:val="de-AT"/>
        </w:rPr>
        <w:t>lit</w:t>
      </w:r>
      <w:proofErr w:type="spellEnd"/>
      <w:r w:rsidRPr="008B2BDE">
        <w:rPr>
          <w:rStyle w:val="Fett"/>
          <w:sz w:val="26"/>
          <w:szCs w:val="26"/>
          <w:lang w:val="de-AT"/>
        </w:rPr>
        <w:t>. f DORA</w:t>
      </w:r>
    </w:p>
    <w:p w14:paraId="710BF21D" w14:textId="2AC0D51C" w:rsidR="00714AD2" w:rsidRDefault="008B2BDE" w:rsidP="00002DED">
      <w:pPr>
        <w:spacing w:after="120" w:line="276" w:lineRule="auto"/>
        <w:jc w:val="both"/>
        <w:rPr>
          <w:lang w:val="de-AT"/>
        </w:rPr>
      </w:pPr>
      <w:r w:rsidRPr="008B2BDE">
        <w:rPr>
          <w:lang w:val="de-AT"/>
        </w:rPr>
        <w:t>Der Lieferant verpflichtet sich, den Kunden im Falle eines IKT Sicherheitsvorfalls, der mit den Dienstleistungen in Verbindung steht, zu unterstützen. Die Unterstützung erfolgt bei Verschulden durch den Lieferanten ohne zusätzliche Kosten sowie in allen anderen Fällen entgeltlich zu den im Vertrag/in den Verträgen festgesetzten Stundensätzen oder falls solche nicht im Vertrag/in den Verträgen geregelt sind, zu vorab zwischen den Vertragsparteien festzusetzenden Kosten.</w:t>
      </w:r>
    </w:p>
    <w:p w14:paraId="093D1007" w14:textId="77777777" w:rsidR="008B2BDE" w:rsidRDefault="008B2BDE" w:rsidP="008B2BDE">
      <w:pPr>
        <w:rPr>
          <w:lang w:val="de-AT"/>
        </w:rPr>
      </w:pPr>
    </w:p>
    <w:p w14:paraId="07A3B449" w14:textId="57CDDECF" w:rsidR="008B2BDE" w:rsidRPr="008B2BDE" w:rsidRDefault="008B2BDE" w:rsidP="00382498">
      <w:pPr>
        <w:pStyle w:val="Listenabsatz"/>
        <w:numPr>
          <w:ilvl w:val="0"/>
          <w:numId w:val="2"/>
        </w:numPr>
        <w:spacing w:line="360" w:lineRule="auto"/>
        <w:rPr>
          <w:rStyle w:val="Fett"/>
          <w:sz w:val="26"/>
          <w:szCs w:val="26"/>
          <w:lang w:val="de-AT"/>
        </w:rPr>
      </w:pPr>
      <w:r w:rsidRPr="008B2BDE">
        <w:rPr>
          <w:rStyle w:val="Fett"/>
          <w:sz w:val="26"/>
          <w:szCs w:val="26"/>
          <w:lang w:val="de-AT"/>
        </w:rPr>
        <w:t>Außerordentliche Kündigung des Vertrages</w:t>
      </w:r>
    </w:p>
    <w:p w14:paraId="2E48005B" w14:textId="2E996699" w:rsidR="008B2BDE" w:rsidRPr="008B2BDE" w:rsidRDefault="008B2BDE" w:rsidP="00CE53CA">
      <w:pPr>
        <w:pStyle w:val="Listenabsatz"/>
        <w:numPr>
          <w:ilvl w:val="1"/>
          <w:numId w:val="2"/>
        </w:numPr>
        <w:spacing w:line="360" w:lineRule="auto"/>
        <w:rPr>
          <w:rStyle w:val="Fett"/>
          <w:b w:val="0"/>
          <w:bCs w:val="0"/>
          <w:sz w:val="26"/>
          <w:szCs w:val="26"/>
          <w:lang w:val="de-AT"/>
        </w:rPr>
      </w:pPr>
      <w:r w:rsidRPr="008B2BDE">
        <w:rPr>
          <w:rStyle w:val="Fett"/>
          <w:b w:val="0"/>
          <w:bCs w:val="0"/>
          <w:sz w:val="26"/>
          <w:szCs w:val="26"/>
          <w:lang w:val="de-AT"/>
        </w:rPr>
        <w:t>Beendigung aus wichtigem Grund</w:t>
      </w:r>
    </w:p>
    <w:p w14:paraId="1B426081" w14:textId="77777777" w:rsidR="008B2BDE" w:rsidRDefault="008B2BDE" w:rsidP="00002DED">
      <w:pPr>
        <w:spacing w:after="120" w:line="276" w:lineRule="auto"/>
        <w:jc w:val="both"/>
        <w:rPr>
          <w:lang w:val="de-AT"/>
        </w:rPr>
      </w:pPr>
      <w:r w:rsidRPr="008B2BDE">
        <w:rPr>
          <w:lang w:val="de-AT"/>
        </w:rPr>
        <w:t>Der Vertrag gemäß Punkt 1(A) kann von jeder Vertragspartei aus wichtigem Grund mit sofortiger Wirkung schriftlich gekündigt werden, wenn die andere Vertragspartei eine wesentliche Vertragsverletzung begeht, die entweder nicht behoben werden kann oder die andere Vertragspartei trotz einer schriftlichen Aufforderung zur Behebung des Verstoßes nicht innerhalb von dreißig (30) Kalendertagen nach Erhalt der schriftlichen Aufforderung behoben wird. Sollte die Behebung nicht binnen der dreißig (30) Kalendertage behoben werden können, so ist eine angemessene Nachfrist zu vereinbaren.</w:t>
      </w:r>
    </w:p>
    <w:p w14:paraId="380C1A68" w14:textId="77777777" w:rsidR="00CE53CA" w:rsidRPr="008B2BDE" w:rsidRDefault="00CE53CA" w:rsidP="008B2BDE">
      <w:pPr>
        <w:rPr>
          <w:lang w:val="de-AT"/>
        </w:rPr>
      </w:pPr>
    </w:p>
    <w:p w14:paraId="5C7CE63D" w14:textId="166994E6" w:rsidR="008B2BDE" w:rsidRPr="008B2BDE" w:rsidRDefault="008B2BDE" w:rsidP="00DC3632">
      <w:pPr>
        <w:pStyle w:val="Listenabsatz"/>
        <w:numPr>
          <w:ilvl w:val="1"/>
          <w:numId w:val="2"/>
        </w:numPr>
        <w:spacing w:after="120" w:line="276" w:lineRule="auto"/>
        <w:ind w:left="851" w:hanging="491"/>
        <w:jc w:val="both"/>
        <w:rPr>
          <w:lang w:val="de-AT"/>
        </w:rPr>
      </w:pPr>
      <w:r w:rsidRPr="008B2BDE">
        <w:rPr>
          <w:lang w:val="de-AT"/>
        </w:rPr>
        <w:t>Der Kunde hat insbesondere unter den in 12.1 genannten Voraussetzungen ein Kündigungsrecht und kann den Vertrag durch schriftliche Mitteilung in nachfolgenden Fällen kündigen, sofern diese Umstände nicht durch eine angemessene Vertragsanpassung bzw. im Falle eines Verstoßes durch eine Nachbesserung behoben werden können:</w:t>
      </w:r>
    </w:p>
    <w:p w14:paraId="3E99A6E6" w14:textId="6FFB0A87" w:rsidR="008B2BDE" w:rsidRDefault="008B2BDE" w:rsidP="00DC3632">
      <w:pPr>
        <w:pStyle w:val="Listenabsatz"/>
        <w:numPr>
          <w:ilvl w:val="2"/>
          <w:numId w:val="2"/>
        </w:numPr>
        <w:spacing w:after="120" w:line="276" w:lineRule="auto"/>
        <w:ind w:left="1418"/>
        <w:jc w:val="both"/>
        <w:rPr>
          <w:rStyle w:val="Fett"/>
          <w:b w:val="0"/>
          <w:bCs w:val="0"/>
          <w:szCs w:val="22"/>
          <w:lang w:val="de-AT"/>
        </w:rPr>
      </w:pPr>
      <w:r w:rsidRPr="008B2BDE">
        <w:rPr>
          <w:rStyle w:val="Fett"/>
          <w:b w:val="0"/>
          <w:bCs w:val="0"/>
          <w:szCs w:val="22"/>
          <w:lang w:val="de-AT"/>
        </w:rPr>
        <w:t>wenn der Lieferant in erheblichem Maße gegen geltende Gesetze, sonstige Vorschriften oder Vertragsbedingungen verstößt;</w:t>
      </w:r>
    </w:p>
    <w:p w14:paraId="3A980701" w14:textId="77777777" w:rsidR="00DC3632" w:rsidRPr="008B2BDE" w:rsidRDefault="00DC3632" w:rsidP="00DC3632">
      <w:pPr>
        <w:pStyle w:val="Listenabsatz"/>
        <w:spacing w:after="120" w:line="276" w:lineRule="auto"/>
        <w:ind w:left="1418"/>
        <w:jc w:val="both"/>
        <w:rPr>
          <w:rStyle w:val="Fett"/>
          <w:b w:val="0"/>
          <w:bCs w:val="0"/>
          <w:szCs w:val="22"/>
          <w:lang w:val="de-AT"/>
        </w:rPr>
      </w:pPr>
    </w:p>
    <w:p w14:paraId="40C0B0CE" w14:textId="28F54C27" w:rsidR="008B2BDE" w:rsidRPr="00DC3632" w:rsidRDefault="008B2BDE" w:rsidP="00DC3632">
      <w:pPr>
        <w:pStyle w:val="Listenabsatz"/>
        <w:numPr>
          <w:ilvl w:val="2"/>
          <w:numId w:val="2"/>
        </w:numPr>
        <w:spacing w:after="120" w:line="276" w:lineRule="auto"/>
        <w:ind w:left="1418"/>
        <w:jc w:val="both"/>
        <w:rPr>
          <w:rStyle w:val="Fett"/>
          <w:b w:val="0"/>
          <w:bCs w:val="0"/>
          <w:szCs w:val="22"/>
        </w:rPr>
      </w:pPr>
      <w:r w:rsidRPr="00FB7647">
        <w:rPr>
          <w:rStyle w:val="Fett"/>
          <w:b w:val="0"/>
          <w:bCs w:val="0"/>
          <w:szCs w:val="22"/>
          <w:lang w:val="de-AT"/>
        </w:rPr>
        <w:t xml:space="preserve">wenn im Laufe der Überwachung des IKT-Drittparteienrisikos Umstände festgestellt wurden und die als geeignet eingeschätzt werden, die Wahrnehmung der im Rahmen der vertraglichen Vereinbarung vorgesehenen Funktionen zu beeinträchtigen, einschließlich wesentlicher Änderungen, die sich auf die Vereinbarung oder die Verhältnisse des IKT-Drittdienstleisters auswirken; Art. 28 Abs.7 </w:t>
      </w:r>
      <w:proofErr w:type="spellStart"/>
      <w:proofErr w:type="gramStart"/>
      <w:r w:rsidRPr="00FB7647">
        <w:rPr>
          <w:rStyle w:val="Fett"/>
          <w:b w:val="0"/>
          <w:bCs w:val="0"/>
          <w:szCs w:val="22"/>
          <w:lang w:val="de-AT"/>
        </w:rPr>
        <w:t>lit.b</w:t>
      </w:r>
      <w:proofErr w:type="spellEnd"/>
      <w:proofErr w:type="gramEnd"/>
    </w:p>
    <w:p w14:paraId="048558CB" w14:textId="77777777" w:rsidR="00DC3632" w:rsidRPr="00DC3632" w:rsidRDefault="00DC3632" w:rsidP="00DC3632">
      <w:pPr>
        <w:pStyle w:val="Listenabsatz"/>
        <w:rPr>
          <w:rStyle w:val="Fett"/>
          <w:b w:val="0"/>
          <w:bCs w:val="0"/>
          <w:szCs w:val="22"/>
        </w:rPr>
      </w:pPr>
    </w:p>
    <w:p w14:paraId="53EEA038" w14:textId="77777777" w:rsidR="00DC3632" w:rsidRPr="00FB7647" w:rsidRDefault="00DC3632" w:rsidP="00DC3632">
      <w:pPr>
        <w:pStyle w:val="Listenabsatz"/>
        <w:spacing w:after="120" w:line="276" w:lineRule="auto"/>
        <w:ind w:left="1418"/>
        <w:jc w:val="both"/>
        <w:rPr>
          <w:rStyle w:val="Fett"/>
          <w:b w:val="0"/>
          <w:bCs w:val="0"/>
          <w:szCs w:val="22"/>
        </w:rPr>
      </w:pPr>
    </w:p>
    <w:p w14:paraId="7A824236" w14:textId="3325B838" w:rsidR="008B2BDE" w:rsidRDefault="008B2BDE" w:rsidP="00DC3632">
      <w:pPr>
        <w:pStyle w:val="Listenabsatz"/>
        <w:numPr>
          <w:ilvl w:val="2"/>
          <w:numId w:val="2"/>
        </w:numPr>
        <w:spacing w:after="120" w:line="276" w:lineRule="auto"/>
        <w:ind w:left="1418"/>
        <w:jc w:val="both"/>
        <w:rPr>
          <w:rStyle w:val="Fett"/>
          <w:b w:val="0"/>
          <w:bCs w:val="0"/>
          <w:szCs w:val="22"/>
          <w:lang w:val="de-AT"/>
        </w:rPr>
      </w:pPr>
      <w:r w:rsidRPr="008B2BDE">
        <w:rPr>
          <w:rStyle w:val="Fett"/>
          <w:b w:val="0"/>
          <w:bCs w:val="0"/>
          <w:szCs w:val="22"/>
          <w:lang w:val="de-AT"/>
        </w:rPr>
        <w:t>wenn es sich um nachweisliche Schwächen des IKT-Drittdienstleisters in Bezug auf sein allgemeines IKT-Risikomanagement und insbesondere bei der Art und Weise, in der er die Verfügbarkeit, Authentizität, Sicherheit und Vertraulichkeit von Daten gewährleistet, unabhängig davon, ob es sich um personenbezogene oder anderweitig sensible Daten oder nicht personenbezogene Daten handelt;</w:t>
      </w:r>
      <w:r w:rsidRPr="008B2BDE">
        <w:rPr>
          <w:rStyle w:val="Fett"/>
          <w:b w:val="0"/>
          <w:bCs w:val="0"/>
          <w:szCs w:val="22"/>
          <w:lang w:val="de-AT"/>
        </w:rPr>
        <w:br/>
        <w:t xml:space="preserve">Art. 28 Abs.7 </w:t>
      </w:r>
      <w:proofErr w:type="spellStart"/>
      <w:r w:rsidRPr="008B2BDE">
        <w:rPr>
          <w:rStyle w:val="Fett"/>
          <w:b w:val="0"/>
          <w:bCs w:val="0"/>
          <w:szCs w:val="22"/>
          <w:lang w:val="de-AT"/>
        </w:rPr>
        <w:t>lit.c</w:t>
      </w:r>
      <w:proofErr w:type="spellEnd"/>
    </w:p>
    <w:p w14:paraId="6299068A" w14:textId="77777777" w:rsidR="00DC3632" w:rsidRPr="008B2BDE" w:rsidRDefault="00DC3632" w:rsidP="00DC3632">
      <w:pPr>
        <w:pStyle w:val="Listenabsatz"/>
        <w:spacing w:after="120" w:line="276" w:lineRule="auto"/>
        <w:ind w:left="1418"/>
        <w:jc w:val="both"/>
        <w:rPr>
          <w:rStyle w:val="Fett"/>
          <w:b w:val="0"/>
          <w:bCs w:val="0"/>
          <w:szCs w:val="22"/>
          <w:lang w:val="de-AT"/>
        </w:rPr>
      </w:pPr>
    </w:p>
    <w:p w14:paraId="7129180D" w14:textId="60F70115" w:rsidR="008B2BDE" w:rsidRPr="00FB7647" w:rsidRDefault="008B2BDE" w:rsidP="00DC3632">
      <w:pPr>
        <w:pStyle w:val="Listenabsatz"/>
        <w:numPr>
          <w:ilvl w:val="2"/>
          <w:numId w:val="2"/>
        </w:numPr>
        <w:spacing w:after="120" w:line="276" w:lineRule="auto"/>
        <w:ind w:left="1418"/>
        <w:jc w:val="both"/>
        <w:rPr>
          <w:rStyle w:val="Fett"/>
          <w:b w:val="0"/>
          <w:bCs w:val="0"/>
          <w:szCs w:val="22"/>
          <w:lang w:val="de-AT"/>
        </w:rPr>
      </w:pPr>
      <w:r w:rsidRPr="00FB7647">
        <w:rPr>
          <w:rStyle w:val="Fett"/>
          <w:b w:val="0"/>
          <w:bCs w:val="0"/>
          <w:szCs w:val="22"/>
          <w:lang w:val="de-AT"/>
        </w:rPr>
        <w:lastRenderedPageBreak/>
        <w:t>wenn die zuständige Behörde den Kunden aufgrund der Bedingungen oder Umstände im Zusammenhang mit diesem Vertrag oder dieser Zusatzvereinbarung nicht mehr wirksam beaufsichtigen kann.</w:t>
      </w:r>
    </w:p>
    <w:p w14:paraId="25712AF9" w14:textId="77777777" w:rsidR="00131709" w:rsidRPr="00FB7647" w:rsidRDefault="00131709" w:rsidP="00FB7647">
      <w:pPr>
        <w:rPr>
          <w:rStyle w:val="Fett"/>
          <w:szCs w:val="22"/>
        </w:rPr>
      </w:pPr>
    </w:p>
    <w:p w14:paraId="5AE48623" w14:textId="1AA546C0" w:rsidR="00131709" w:rsidRPr="00131709" w:rsidRDefault="00131709" w:rsidP="00555570">
      <w:pPr>
        <w:pStyle w:val="Listenabsatz"/>
        <w:numPr>
          <w:ilvl w:val="0"/>
          <w:numId w:val="2"/>
        </w:numPr>
        <w:spacing w:line="360" w:lineRule="auto"/>
        <w:rPr>
          <w:rStyle w:val="Fett"/>
          <w:sz w:val="26"/>
          <w:szCs w:val="26"/>
          <w:lang w:val="de-AT"/>
        </w:rPr>
      </w:pPr>
      <w:r w:rsidRPr="00131709">
        <w:rPr>
          <w:rStyle w:val="Fett"/>
          <w:sz w:val="26"/>
          <w:szCs w:val="26"/>
          <w:lang w:val="de-AT"/>
        </w:rPr>
        <w:t>Vergabe von Unteraufträgen</w:t>
      </w:r>
    </w:p>
    <w:p w14:paraId="0BFAD0AC" w14:textId="77777777" w:rsidR="00131709" w:rsidRPr="00131709" w:rsidRDefault="00131709" w:rsidP="00DC3632">
      <w:pPr>
        <w:spacing w:after="120" w:line="276" w:lineRule="auto"/>
        <w:jc w:val="both"/>
        <w:rPr>
          <w:lang w:val="de-AT"/>
        </w:rPr>
      </w:pPr>
      <w:r w:rsidRPr="00131709">
        <w:rPr>
          <w:lang w:val="de-AT"/>
        </w:rPr>
        <w:t xml:space="preserve">Der Lieferant ist berechtigt, für die Ausführung der ausgelagerten Tätigkeiten bzw. Teilen davon Unterauftragnehmer heranzuziehen. </w:t>
      </w:r>
    </w:p>
    <w:p w14:paraId="302415CD" w14:textId="77777777" w:rsidR="00131709" w:rsidRPr="00131709" w:rsidRDefault="00131709" w:rsidP="00DC3632">
      <w:pPr>
        <w:spacing w:after="120" w:line="276" w:lineRule="auto"/>
        <w:jc w:val="both"/>
        <w:rPr>
          <w:lang w:val="de-AT"/>
        </w:rPr>
      </w:pPr>
      <w:r w:rsidRPr="00131709">
        <w:rPr>
          <w:lang w:val="de-AT"/>
        </w:rPr>
        <w:t>Der Lieferant ist jedenfalls für die Erbringung der von dessen Unterauftragnehmern bereitgestellten Dienstleistungen bzw. erbrachten Leistungen verantwortlich und überwacht die Erfüllung aller Verpflichtungen aus den Unteraufträgen.</w:t>
      </w:r>
    </w:p>
    <w:p w14:paraId="73651F9A" w14:textId="16793C45" w:rsidR="00131709" w:rsidRPr="00131709" w:rsidRDefault="00131709" w:rsidP="00DC3632">
      <w:pPr>
        <w:spacing w:after="120" w:line="276" w:lineRule="auto"/>
        <w:jc w:val="both"/>
        <w:rPr>
          <w:lang w:val="de-AT"/>
        </w:rPr>
      </w:pPr>
      <w:r w:rsidRPr="00131709">
        <w:rPr>
          <w:lang w:val="de-AT"/>
        </w:rPr>
        <w:t xml:space="preserve">Falls der Kunde aus begründeten schwerwiegenden Sicherheits- oder </w:t>
      </w:r>
      <w:proofErr w:type="spellStart"/>
      <w:r w:rsidRPr="00131709">
        <w:rPr>
          <w:lang w:val="de-AT"/>
        </w:rPr>
        <w:t>Compliancegründen</w:t>
      </w:r>
      <w:proofErr w:type="spellEnd"/>
      <w:r w:rsidRPr="00131709">
        <w:rPr>
          <w:lang w:val="de-AT"/>
        </w:rPr>
        <w:t xml:space="preserve"> Einwände gegen eine Untervergabe an IKT-Unterauftragnehmer hat, wird er diese dem Lieferanten schriftlich mitteilen. Sollte der Lieferant den Einwänden nicht nachkommen, steht dem Kunden das Recht zu, den Vertrag innerhalb von </w:t>
      </w:r>
      <w:proofErr w:type="gramStart"/>
      <w:r w:rsidRPr="00131709">
        <w:rPr>
          <w:color w:val="FF0000"/>
          <w:lang w:val="de-AT"/>
        </w:rPr>
        <w:t>X</w:t>
      </w:r>
      <w:r w:rsidR="002D5F5C">
        <w:rPr>
          <w:color w:val="FF0000"/>
          <w:lang w:val="de-AT"/>
        </w:rPr>
        <w:t>X</w:t>
      </w:r>
      <w:r w:rsidRPr="00131709">
        <w:rPr>
          <w:color w:val="FF0000"/>
          <w:lang w:val="de-AT"/>
        </w:rPr>
        <w:t xml:space="preserve">X </w:t>
      </w:r>
      <w:r w:rsidRPr="00131709">
        <w:rPr>
          <w:lang w:val="de-AT"/>
        </w:rPr>
        <w:t>Wochen</w:t>
      </w:r>
      <w:proofErr w:type="gramEnd"/>
      <w:r w:rsidRPr="00131709">
        <w:rPr>
          <w:lang w:val="de-AT"/>
        </w:rPr>
        <w:t xml:space="preserve"> nach Mitteilung der Einwände außerordentlich zu kündigen.</w:t>
      </w:r>
    </w:p>
    <w:p w14:paraId="3253205B" w14:textId="097A57C0" w:rsidR="00131709" w:rsidRDefault="00131709" w:rsidP="00DC3632">
      <w:pPr>
        <w:spacing w:after="120" w:line="276" w:lineRule="auto"/>
        <w:jc w:val="both"/>
        <w:rPr>
          <w:lang w:val="de-AT"/>
        </w:rPr>
      </w:pPr>
      <w:r w:rsidRPr="00131709">
        <w:rPr>
          <w:lang w:val="de-AT"/>
        </w:rPr>
        <w:t>Die Vertragsparteien kommen überein, dass konzernmäßig verbundene Unternehmen des Lieferanten als Unterauftragnehmer im Sinne der DORA akzeptiert sind, da alle Inhalte dieser Zusatzvereinbarung auch auf sie zutreffen und der Lieferant die Erfüllung der Verpflichtungen überwacht.</w:t>
      </w:r>
    </w:p>
    <w:p w14:paraId="08EBB9B9" w14:textId="77777777" w:rsidR="00131709" w:rsidRDefault="00131709" w:rsidP="00131709">
      <w:pPr>
        <w:rPr>
          <w:lang w:val="de-AT"/>
        </w:rPr>
      </w:pPr>
    </w:p>
    <w:p w14:paraId="7246A528" w14:textId="6EF8DC11" w:rsidR="00131709" w:rsidRPr="00131709" w:rsidRDefault="00131709" w:rsidP="00555570">
      <w:pPr>
        <w:pStyle w:val="Listenabsatz"/>
        <w:numPr>
          <w:ilvl w:val="0"/>
          <w:numId w:val="2"/>
        </w:numPr>
        <w:spacing w:line="360" w:lineRule="auto"/>
        <w:rPr>
          <w:rStyle w:val="Fett"/>
          <w:sz w:val="26"/>
          <w:szCs w:val="26"/>
          <w:lang w:val="de-AT"/>
        </w:rPr>
      </w:pPr>
      <w:r w:rsidRPr="00131709">
        <w:rPr>
          <w:rStyle w:val="Fett"/>
          <w:sz w:val="26"/>
          <w:szCs w:val="26"/>
          <w:lang w:val="de-AT"/>
        </w:rPr>
        <w:t>Datum des Inkrafttretens und Laufzeit</w:t>
      </w:r>
      <w:r w:rsidR="003A1C36">
        <w:rPr>
          <w:rStyle w:val="Fett"/>
          <w:sz w:val="26"/>
          <w:szCs w:val="26"/>
          <w:lang w:val="de-AT"/>
        </w:rPr>
        <w:t xml:space="preserve"> </w:t>
      </w:r>
      <w:r w:rsidRPr="00131709">
        <w:rPr>
          <w:rStyle w:val="Fett"/>
          <w:sz w:val="26"/>
          <w:szCs w:val="26"/>
          <w:lang w:val="de-AT"/>
        </w:rPr>
        <w:t>dieser Zusatzvereinbarung</w:t>
      </w:r>
    </w:p>
    <w:p w14:paraId="1B3AF056" w14:textId="562937F7" w:rsidR="00131709" w:rsidRPr="00131709" w:rsidRDefault="00131709" w:rsidP="002D5F5C">
      <w:pPr>
        <w:spacing w:after="120" w:line="276" w:lineRule="auto"/>
        <w:jc w:val="both"/>
        <w:rPr>
          <w:lang w:val="de-AT"/>
        </w:rPr>
      </w:pPr>
      <w:r w:rsidRPr="00131709">
        <w:rPr>
          <w:lang w:val="de-AT"/>
        </w:rPr>
        <w:t>Diese Zusatzvereinbarung tritt an dem Tag, an dem beide Parteien diese Zusatzvereinbarung unterzeichnet haben ("Datum des Inkrafttretens") in Kraft.</w:t>
      </w:r>
    </w:p>
    <w:p w14:paraId="3F22D002" w14:textId="0654D487" w:rsidR="00131709" w:rsidRDefault="00131709" w:rsidP="002D5F5C">
      <w:pPr>
        <w:spacing w:after="120" w:line="276" w:lineRule="auto"/>
        <w:jc w:val="both"/>
        <w:rPr>
          <w:lang w:val="de-AT"/>
        </w:rPr>
      </w:pPr>
      <w:r w:rsidRPr="00131709">
        <w:rPr>
          <w:lang w:val="de-AT"/>
        </w:rPr>
        <w:t>Diese Zusatzvereinbarung wird für die Dauer des Vertrages/der Verträge abgeschlossen und endet automatisch mit der Beendigung des Vertrages/der Verträge, mit der Ausnahme der Bestimmungen dieser Zusatzvereinbarung, die ausdrücklich über ihre Laufzeit hinaus wirksam sind.</w:t>
      </w:r>
    </w:p>
    <w:p w14:paraId="1E6A0B6A" w14:textId="77777777" w:rsidR="005A378A" w:rsidRPr="00131709" w:rsidRDefault="005A378A" w:rsidP="005A378A">
      <w:pPr>
        <w:jc w:val="both"/>
        <w:rPr>
          <w:lang w:val="de-AT"/>
        </w:rPr>
      </w:pPr>
    </w:p>
    <w:p w14:paraId="3592C27B" w14:textId="62785922" w:rsidR="00131709" w:rsidRPr="00131709" w:rsidRDefault="00131709" w:rsidP="005A378A">
      <w:pPr>
        <w:pStyle w:val="Listenabsatz"/>
        <w:numPr>
          <w:ilvl w:val="0"/>
          <w:numId w:val="2"/>
        </w:numPr>
        <w:spacing w:line="360" w:lineRule="auto"/>
        <w:rPr>
          <w:rStyle w:val="Fett"/>
          <w:sz w:val="26"/>
          <w:szCs w:val="26"/>
          <w:lang w:val="de-AT"/>
        </w:rPr>
      </w:pPr>
      <w:r w:rsidRPr="00131709">
        <w:rPr>
          <w:rStyle w:val="Fett"/>
          <w:sz w:val="26"/>
          <w:szCs w:val="26"/>
          <w:lang w:val="de-AT"/>
        </w:rPr>
        <w:t>Verhältnis zum Vertrag</w:t>
      </w:r>
    </w:p>
    <w:p w14:paraId="5A3BB5C9" w14:textId="77777777" w:rsidR="00131709" w:rsidRPr="00131709" w:rsidRDefault="00131709" w:rsidP="002D5F5C">
      <w:pPr>
        <w:spacing w:after="120" w:line="276" w:lineRule="auto"/>
        <w:jc w:val="both"/>
        <w:rPr>
          <w:lang w:val="de-AT"/>
        </w:rPr>
      </w:pPr>
      <w:r w:rsidRPr="00131709">
        <w:rPr>
          <w:lang w:val="de-AT"/>
        </w:rPr>
        <w:t xml:space="preserve">Der übrige Teil des Vertrages/der Verträge laut </w:t>
      </w:r>
      <w:proofErr w:type="spellStart"/>
      <w:r w:rsidRPr="00131709">
        <w:rPr>
          <w:lang w:val="de-AT"/>
        </w:rPr>
        <w:t>Pkt</w:t>
      </w:r>
      <w:proofErr w:type="spellEnd"/>
      <w:r w:rsidRPr="00131709">
        <w:rPr>
          <w:lang w:val="de-AT"/>
        </w:rPr>
        <w:t xml:space="preserve"> 1 (A) bleibt unverändert, es sei denn, er wird ausdrücklich durch diese Zusatzvereinbarung geändert. </w:t>
      </w:r>
    </w:p>
    <w:p w14:paraId="07CCB0A8" w14:textId="3FB9B656" w:rsidR="00131709" w:rsidRDefault="00131709" w:rsidP="002D5F5C">
      <w:pPr>
        <w:spacing w:after="120" w:line="276" w:lineRule="auto"/>
        <w:jc w:val="both"/>
        <w:rPr>
          <w:lang w:val="de-AT"/>
        </w:rPr>
      </w:pPr>
      <w:r w:rsidRPr="00131709">
        <w:rPr>
          <w:lang w:val="de-AT"/>
        </w:rPr>
        <w:t xml:space="preserve">Wenn und </w:t>
      </w:r>
      <w:proofErr w:type="gramStart"/>
      <w:r w:rsidRPr="00131709">
        <w:rPr>
          <w:lang w:val="de-AT"/>
        </w:rPr>
        <w:t>soweit</w:t>
      </w:r>
      <w:proofErr w:type="gramEnd"/>
      <w:r w:rsidRPr="00131709">
        <w:rPr>
          <w:lang w:val="de-AT"/>
        </w:rPr>
        <w:t xml:space="preserve"> Widersprüche zwischen dem Vertrag/der Verträge, ggf. der Datenverarbeitungsvereinbarung und dieser Zusatzvereinbarung bestehen, haben die Bestimmungen dieser Zusatzvereinbarung Vorrang.</w:t>
      </w:r>
    </w:p>
    <w:p w14:paraId="49DCE059" w14:textId="77777777" w:rsidR="00131709" w:rsidRDefault="00131709" w:rsidP="00131709">
      <w:pPr>
        <w:rPr>
          <w:lang w:val="de-AT"/>
        </w:rPr>
      </w:pPr>
    </w:p>
    <w:p w14:paraId="3F8F8F64" w14:textId="77777777" w:rsidR="00C56992" w:rsidRDefault="00C56992" w:rsidP="00131709">
      <w:pPr>
        <w:rPr>
          <w:lang w:val="de-AT"/>
        </w:rPr>
      </w:pPr>
    </w:p>
    <w:p w14:paraId="2B0D6A7E" w14:textId="77777777" w:rsidR="00C56992" w:rsidRDefault="00C56992" w:rsidP="00131709">
      <w:pPr>
        <w:rPr>
          <w:lang w:val="de-AT"/>
        </w:rPr>
      </w:pPr>
    </w:p>
    <w:p w14:paraId="7526797E" w14:textId="77777777" w:rsidR="00C56992" w:rsidRDefault="00C56992" w:rsidP="00131709">
      <w:pPr>
        <w:rPr>
          <w:lang w:val="de-AT"/>
        </w:rPr>
      </w:pPr>
    </w:p>
    <w:p w14:paraId="584742B4" w14:textId="77777777" w:rsidR="00C56992" w:rsidRDefault="00C56992" w:rsidP="00131709">
      <w:pPr>
        <w:rPr>
          <w:lang w:val="de-AT"/>
        </w:rPr>
      </w:pPr>
    </w:p>
    <w:p w14:paraId="0F5A9644" w14:textId="77777777" w:rsidR="00C56992" w:rsidRDefault="00C56992" w:rsidP="00131709">
      <w:pPr>
        <w:rPr>
          <w:lang w:val="de-AT"/>
        </w:rPr>
      </w:pPr>
    </w:p>
    <w:p w14:paraId="34648A7E" w14:textId="77777777" w:rsidR="00C56992" w:rsidRDefault="00C56992" w:rsidP="00131709">
      <w:pPr>
        <w:rPr>
          <w:lang w:val="de-AT"/>
        </w:rPr>
      </w:pPr>
    </w:p>
    <w:p w14:paraId="7B73E1E8" w14:textId="77777777" w:rsidR="00C56992" w:rsidRDefault="00C56992" w:rsidP="00131709">
      <w:pPr>
        <w:rPr>
          <w:lang w:val="de-AT"/>
        </w:rPr>
      </w:pPr>
    </w:p>
    <w:p w14:paraId="09A1D5B5" w14:textId="7EFE3B78" w:rsidR="00131709" w:rsidRPr="007F19E7" w:rsidRDefault="002D504B" w:rsidP="007F19E7">
      <w:pPr>
        <w:pStyle w:val="Listenabsatz"/>
        <w:numPr>
          <w:ilvl w:val="0"/>
          <w:numId w:val="2"/>
        </w:numPr>
        <w:spacing w:line="360" w:lineRule="auto"/>
        <w:rPr>
          <w:rStyle w:val="Fett"/>
          <w:sz w:val="26"/>
          <w:szCs w:val="26"/>
        </w:rPr>
      </w:pPr>
      <w:r w:rsidRPr="007F19E7">
        <w:rPr>
          <w:rStyle w:val="Fett"/>
          <w:sz w:val="26"/>
          <w:szCs w:val="26"/>
        </w:rPr>
        <w:lastRenderedPageBreak/>
        <w:t>Salvatorische Klausel</w:t>
      </w:r>
    </w:p>
    <w:p w14:paraId="79C5F245" w14:textId="4362B022" w:rsidR="002D504B" w:rsidRDefault="007F19E7" w:rsidP="008A136D">
      <w:pPr>
        <w:spacing w:after="120" w:line="276" w:lineRule="auto"/>
        <w:jc w:val="both"/>
        <w:rPr>
          <w:lang w:val="de-AT"/>
        </w:rPr>
      </w:pPr>
      <w:r w:rsidRPr="007F19E7">
        <w:rPr>
          <w:lang w:val="de-AT"/>
        </w:rPr>
        <w:t>Sollte eine Bestimmung dieser Änderung unwirksam sein oder werden oder versehentlich unvollständig sein, so wird dadurch die Wirksamkeit der übrigen Bestimmungen dieser Zusatzvereinbarung nicht berührt. Die unwirksame oder unvollständige Bestimmung ist durch eine rechtswirksame Regelung zu ersetzen oder zu ergänzen, die dem entspricht, was die Vertragsparteien gewollt haben oder nach den Zielen dieser Zusatzvereinbarung gewollt hätten, wenn sie die Unwirksamkeit bzw. Unvollständigkeit erkannt hätten.</w:t>
      </w:r>
    </w:p>
    <w:p w14:paraId="0536D3F5" w14:textId="77777777" w:rsidR="007F19E7" w:rsidRDefault="007F19E7" w:rsidP="00131709">
      <w:pPr>
        <w:rPr>
          <w:lang w:val="de-AT"/>
        </w:rPr>
      </w:pPr>
    </w:p>
    <w:p w14:paraId="51152026" w14:textId="35A9D93B" w:rsidR="007F19E7" w:rsidRPr="000C6A36" w:rsidRDefault="000C6A36" w:rsidP="000C6A36">
      <w:pPr>
        <w:pStyle w:val="Listenabsatz"/>
        <w:numPr>
          <w:ilvl w:val="0"/>
          <w:numId w:val="2"/>
        </w:numPr>
        <w:spacing w:line="360" w:lineRule="auto"/>
        <w:rPr>
          <w:rStyle w:val="Fett"/>
          <w:sz w:val="26"/>
          <w:szCs w:val="26"/>
        </w:rPr>
      </w:pPr>
      <w:r w:rsidRPr="000C6A36">
        <w:rPr>
          <w:rStyle w:val="Fett"/>
          <w:sz w:val="26"/>
          <w:szCs w:val="26"/>
        </w:rPr>
        <w:t>Gerichtsstand, anwendbares Recht, Schriftlichkeit, Gerichtsstand, anwendbares Recht, Schriftlichkeit</w:t>
      </w:r>
    </w:p>
    <w:p w14:paraId="327E5058" w14:textId="77777777" w:rsidR="004C6F55" w:rsidRPr="004C6F55" w:rsidRDefault="004C6F55" w:rsidP="008A136D">
      <w:pPr>
        <w:spacing w:after="120" w:line="276" w:lineRule="auto"/>
        <w:jc w:val="both"/>
        <w:rPr>
          <w:lang w:val="de-AT"/>
        </w:rPr>
      </w:pPr>
      <w:r w:rsidRPr="004C6F55">
        <w:rPr>
          <w:lang w:val="de-AT"/>
        </w:rPr>
        <w:t xml:space="preserve">Gerichtsstand und anwendbares Recht richten sich nach dem Vertrag gem. </w:t>
      </w:r>
      <w:proofErr w:type="spellStart"/>
      <w:r w:rsidRPr="004C6F55">
        <w:rPr>
          <w:lang w:val="de-AT"/>
        </w:rPr>
        <w:t>Pkt</w:t>
      </w:r>
      <w:proofErr w:type="spellEnd"/>
      <w:r w:rsidRPr="004C6F55">
        <w:rPr>
          <w:lang w:val="de-AT"/>
        </w:rPr>
        <w:t xml:space="preserve"> 1A.</w:t>
      </w:r>
    </w:p>
    <w:p w14:paraId="32DCFFE2" w14:textId="7D5B2355" w:rsidR="004C6F55" w:rsidRPr="008D1F04" w:rsidRDefault="004C6F55" w:rsidP="008A136D">
      <w:pPr>
        <w:spacing w:after="120" w:line="276" w:lineRule="auto"/>
        <w:jc w:val="both"/>
        <w:rPr>
          <w:i/>
          <w:iCs/>
          <w:lang w:val="de-AT"/>
        </w:rPr>
      </w:pPr>
      <w:r w:rsidRPr="008D1F04">
        <w:rPr>
          <w:i/>
          <w:iCs/>
          <w:lang w:val="de-AT"/>
        </w:rPr>
        <w:t>Beim Fehlen einer solchen Klausel im Vertrag wird die ausschließliche Zuständigkeit des sachlich zuständigen Gerichts für XXX, vereinbart.</w:t>
      </w:r>
    </w:p>
    <w:p w14:paraId="6351589E" w14:textId="32F1C585" w:rsidR="004C6F55" w:rsidRPr="004C6F55" w:rsidRDefault="004C6F55" w:rsidP="008A136D">
      <w:pPr>
        <w:spacing w:after="120" w:line="276" w:lineRule="auto"/>
        <w:jc w:val="both"/>
        <w:rPr>
          <w:lang w:val="de-AT"/>
        </w:rPr>
      </w:pPr>
      <w:r w:rsidRPr="004C6F55">
        <w:rPr>
          <w:lang w:val="de-AT"/>
        </w:rPr>
        <w:t>Für Änderungen dieser Zusatzvereinbarung wird Schriftlichkeit vereinbart.</w:t>
      </w:r>
    </w:p>
    <w:p w14:paraId="42C1853B" w14:textId="77777777" w:rsidR="004C6F55" w:rsidRPr="004C6F55" w:rsidRDefault="004C6F55" w:rsidP="004C6F55">
      <w:pPr>
        <w:rPr>
          <w:lang w:val="de-AT"/>
        </w:rPr>
      </w:pPr>
    </w:p>
    <w:p w14:paraId="15210E7D" w14:textId="77777777" w:rsidR="004C6F55" w:rsidRPr="004C6F55" w:rsidRDefault="004C6F55" w:rsidP="004C6F55">
      <w:pPr>
        <w:rPr>
          <w:lang w:val="de-AT"/>
        </w:rPr>
      </w:pPr>
    </w:p>
    <w:p w14:paraId="30359406" w14:textId="77777777" w:rsidR="004C6F55" w:rsidRPr="004C6F55" w:rsidRDefault="004C6F55" w:rsidP="004C6F55">
      <w:pPr>
        <w:rPr>
          <w:lang w:val="de-AT"/>
        </w:rPr>
      </w:pPr>
    </w:p>
    <w:p w14:paraId="127C7004" w14:textId="77777777" w:rsidR="004C6F55" w:rsidRPr="004C6F55" w:rsidRDefault="004C6F55" w:rsidP="004C6F55">
      <w:pPr>
        <w:rPr>
          <w:lang w:val="de-AT"/>
        </w:rPr>
      </w:pPr>
      <w:r w:rsidRPr="004C6F55">
        <w:rPr>
          <w:lang w:val="de-AT"/>
        </w:rPr>
        <w:t>Für den Lieferanten</w:t>
      </w:r>
    </w:p>
    <w:p w14:paraId="4AE20805" w14:textId="77777777" w:rsidR="004C6F55" w:rsidRPr="004C6F55" w:rsidRDefault="004C6F55" w:rsidP="004C6F55">
      <w:pPr>
        <w:rPr>
          <w:lang w:val="de-AT"/>
        </w:rPr>
      </w:pPr>
    </w:p>
    <w:p w14:paraId="5C5A74FE" w14:textId="77777777" w:rsidR="004C6F55" w:rsidRPr="004C6F55" w:rsidRDefault="004C6F55" w:rsidP="004C6F55">
      <w:pPr>
        <w:rPr>
          <w:lang w:val="de-AT"/>
        </w:rPr>
      </w:pPr>
    </w:p>
    <w:p w14:paraId="15471190" w14:textId="77777777" w:rsidR="004C6F55" w:rsidRPr="004C6F55" w:rsidRDefault="004C6F55" w:rsidP="004C6F55">
      <w:pPr>
        <w:rPr>
          <w:lang w:val="de-AT"/>
        </w:rPr>
      </w:pPr>
    </w:p>
    <w:p w14:paraId="62797A42" w14:textId="77777777" w:rsidR="004C6F55" w:rsidRPr="004C6F55" w:rsidRDefault="004C6F55" w:rsidP="004C6F55">
      <w:pPr>
        <w:rPr>
          <w:lang w:val="de-AT"/>
        </w:rPr>
      </w:pPr>
      <w:r w:rsidRPr="004C6F55">
        <w:rPr>
          <w:lang w:val="de-AT"/>
        </w:rPr>
        <w:t>Für den Kunden</w:t>
      </w:r>
    </w:p>
    <w:p w14:paraId="6954119D" w14:textId="77777777" w:rsidR="004C6F55" w:rsidRPr="004C6F55" w:rsidRDefault="004C6F55" w:rsidP="004C6F55">
      <w:pPr>
        <w:rPr>
          <w:lang w:val="de-AT"/>
        </w:rPr>
      </w:pPr>
    </w:p>
    <w:p w14:paraId="5934937E" w14:textId="77777777" w:rsidR="004C6F55" w:rsidRPr="004C6F55" w:rsidRDefault="004C6F55" w:rsidP="004C6F55">
      <w:pPr>
        <w:rPr>
          <w:lang w:val="de-AT"/>
        </w:rPr>
      </w:pPr>
    </w:p>
    <w:p w14:paraId="510B3259" w14:textId="77777777" w:rsidR="004C6F55" w:rsidRPr="004C6F55" w:rsidRDefault="004C6F55" w:rsidP="004C6F55">
      <w:pPr>
        <w:rPr>
          <w:lang w:val="de-AT"/>
        </w:rPr>
      </w:pPr>
    </w:p>
    <w:p w14:paraId="3597578D" w14:textId="77777777" w:rsidR="004C6F55" w:rsidRPr="004C6F55" w:rsidRDefault="004C6F55" w:rsidP="004C6F55">
      <w:pPr>
        <w:rPr>
          <w:lang w:val="de-AT"/>
        </w:rPr>
      </w:pPr>
    </w:p>
    <w:p w14:paraId="71A7F563" w14:textId="0A068030" w:rsidR="000C6A36" w:rsidRDefault="004C6F55" w:rsidP="004C6F55">
      <w:pPr>
        <w:rPr>
          <w:lang w:val="de-AT"/>
        </w:rPr>
      </w:pPr>
      <w:r w:rsidRPr="004C6F55">
        <w:rPr>
          <w:lang w:val="de-AT"/>
        </w:rPr>
        <w:t>Ort, Datum</w:t>
      </w:r>
    </w:p>
    <w:p w14:paraId="45237434" w14:textId="77777777" w:rsidR="00CB01FF" w:rsidRDefault="00CB01FF" w:rsidP="004C6F55">
      <w:pPr>
        <w:rPr>
          <w:lang w:val="de-AT"/>
        </w:rPr>
      </w:pPr>
    </w:p>
    <w:p w14:paraId="04355734" w14:textId="77777777" w:rsidR="00CB01FF" w:rsidRDefault="00CB01FF" w:rsidP="004C6F55">
      <w:pPr>
        <w:rPr>
          <w:lang w:val="de-AT"/>
        </w:rPr>
      </w:pPr>
    </w:p>
    <w:p w14:paraId="14687C4E" w14:textId="77777777" w:rsidR="00CB01FF" w:rsidRDefault="00CB01FF" w:rsidP="004C6F55">
      <w:pPr>
        <w:rPr>
          <w:lang w:val="de-AT"/>
        </w:rPr>
      </w:pPr>
    </w:p>
    <w:p w14:paraId="42856B3F" w14:textId="77777777" w:rsidR="00CB01FF" w:rsidRPr="00827D37" w:rsidRDefault="00CB01FF" w:rsidP="004C6F55">
      <w:pPr>
        <w:rPr>
          <w:lang w:val="de-AT"/>
        </w:rPr>
      </w:pPr>
    </w:p>
    <w:sectPr w:rsidR="00CB01FF" w:rsidRPr="00827D37" w:rsidSect="00A23BDF">
      <w:headerReference w:type="even" r:id="rId12"/>
      <w:headerReference w:type="default" r:id="rId13"/>
      <w:footerReference w:type="even" r:id="rId14"/>
      <w:footerReference w:type="default" r:id="rId15"/>
      <w:headerReference w:type="first" r:id="rId16"/>
      <w:footerReference w:type="first" r:id="rId17"/>
      <w:pgSz w:w="11906" w:h="16838" w:code="9"/>
      <w:pgMar w:top="1701"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03F46" w14:textId="77777777" w:rsidR="009B202B" w:rsidRDefault="009B202B" w:rsidP="001913D3">
      <w:pPr>
        <w:spacing w:line="240" w:lineRule="auto"/>
      </w:pPr>
      <w:r>
        <w:separator/>
      </w:r>
    </w:p>
  </w:endnote>
  <w:endnote w:type="continuationSeparator" w:id="0">
    <w:p w14:paraId="35D78652" w14:textId="77777777" w:rsidR="009B202B" w:rsidRDefault="009B202B" w:rsidP="001913D3">
      <w:pPr>
        <w:spacing w:line="240" w:lineRule="auto"/>
      </w:pPr>
      <w:r>
        <w:continuationSeparator/>
      </w:r>
    </w:p>
  </w:endnote>
  <w:endnote w:type="continuationNotice" w:id="1">
    <w:p w14:paraId="0DB5B29E" w14:textId="77777777" w:rsidR="009B202B" w:rsidRDefault="009B20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106FE" w14:textId="77777777" w:rsidR="00581D4B" w:rsidRDefault="00581D4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438"/>
      <w:gridCol w:w="1860"/>
    </w:tblGrid>
    <w:sdt>
      <w:sdtPr>
        <w:rPr>
          <w:rFonts w:asciiTheme="majorHAnsi" w:eastAsiaTheme="majorEastAsia" w:hAnsiTheme="majorHAnsi" w:cstheme="majorBidi"/>
          <w:sz w:val="20"/>
        </w:rPr>
        <w:id w:val="1063532448"/>
        <w:docPartObj>
          <w:docPartGallery w:val="Page Numbers (Bottom of Page)"/>
          <w:docPartUnique/>
        </w:docPartObj>
      </w:sdtPr>
      <w:sdtEndPr>
        <w:rPr>
          <w:rFonts w:ascii="Trebuchet MS" w:eastAsia="Times New Roman" w:hAnsi="Trebuchet MS" w:cs="Times New Roman"/>
          <w:sz w:val="22"/>
        </w:rPr>
      </w:sdtEndPr>
      <w:sdtContent>
        <w:tr w:rsidR="00875D5E" w14:paraId="20B7623A" w14:textId="77777777">
          <w:trPr>
            <w:trHeight w:val="727"/>
          </w:trPr>
          <w:tc>
            <w:tcPr>
              <w:tcW w:w="4000" w:type="pct"/>
              <w:tcBorders>
                <w:right w:val="triple" w:sz="4" w:space="0" w:color="DDDDDD" w:themeColor="accent1"/>
              </w:tcBorders>
            </w:tcPr>
            <w:p w14:paraId="0ABFA572" w14:textId="4553B890" w:rsidR="00875D5E" w:rsidRPr="001E0D96" w:rsidRDefault="00875D5E" w:rsidP="00875D5E">
              <w:pPr>
                <w:pStyle w:val="Fuzeile"/>
              </w:pPr>
              <w:r>
                <w:t xml:space="preserve"> MUSTER - </w:t>
              </w:r>
              <w:r w:rsidRPr="001E0D96">
                <w:t>Standard-Zusatzvereinbarung</w:t>
              </w:r>
              <w:r>
                <w:t xml:space="preserve"> </w:t>
              </w:r>
              <w:r w:rsidRPr="001E0D96">
                <w:t>DORA</w:t>
              </w:r>
              <w:r>
                <w:t>-VO</w:t>
              </w:r>
              <w:r w:rsidR="00427E44">
                <w:t>, Stand April 2025</w:t>
              </w:r>
            </w:p>
            <w:p w14:paraId="7951D1D0" w14:textId="753AB2EB" w:rsidR="00875D5E" w:rsidRDefault="00875D5E">
              <w:pPr>
                <w:tabs>
                  <w:tab w:val="left" w:pos="620"/>
                  <w:tab w:val="center" w:pos="4320"/>
                </w:tabs>
                <w:jc w:val="right"/>
                <w:rPr>
                  <w:rFonts w:asciiTheme="majorHAnsi" w:eastAsiaTheme="majorEastAsia" w:hAnsiTheme="majorHAnsi" w:cstheme="majorBidi"/>
                  <w:sz w:val="20"/>
                </w:rPr>
              </w:pPr>
            </w:p>
          </w:tc>
          <w:tc>
            <w:tcPr>
              <w:tcW w:w="1000" w:type="pct"/>
              <w:tcBorders>
                <w:left w:val="triple" w:sz="4" w:space="0" w:color="DDDDDD" w:themeColor="accent1"/>
              </w:tcBorders>
            </w:tcPr>
            <w:p w14:paraId="52EB1CA9" w14:textId="364014F3" w:rsidR="00875D5E" w:rsidRDefault="00875D5E">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t>2</w:t>
              </w:r>
              <w:r>
                <w:fldChar w:fldCharType="end"/>
              </w:r>
            </w:p>
          </w:tc>
        </w:tr>
      </w:sdtContent>
    </w:sdt>
  </w:tbl>
  <w:p w14:paraId="540FC4A7" w14:textId="602EAA8D" w:rsidR="001913D3" w:rsidRDefault="001913D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9772C" w14:textId="77777777" w:rsidR="00581D4B" w:rsidRDefault="00581D4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4466B" w14:textId="77777777" w:rsidR="009B202B" w:rsidRDefault="009B202B" w:rsidP="001913D3">
      <w:pPr>
        <w:spacing w:line="240" w:lineRule="auto"/>
      </w:pPr>
      <w:r>
        <w:separator/>
      </w:r>
    </w:p>
  </w:footnote>
  <w:footnote w:type="continuationSeparator" w:id="0">
    <w:p w14:paraId="7E39A218" w14:textId="77777777" w:rsidR="009B202B" w:rsidRDefault="009B202B" w:rsidP="001913D3">
      <w:pPr>
        <w:spacing w:line="240" w:lineRule="auto"/>
      </w:pPr>
      <w:r>
        <w:continuationSeparator/>
      </w:r>
    </w:p>
  </w:footnote>
  <w:footnote w:type="continuationNotice" w:id="1">
    <w:p w14:paraId="6E22C826" w14:textId="77777777" w:rsidR="009B202B" w:rsidRDefault="009B202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53BAD" w14:textId="77777777" w:rsidR="00581D4B" w:rsidRDefault="00581D4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4E33B" w14:textId="72372947" w:rsidR="00356CD3" w:rsidRDefault="00581D4B">
    <w:pPr>
      <w:pStyle w:val="Kopfzeile"/>
    </w:pPr>
    <w:r>
      <w:t xml:space="preserve">Erstellt in Zusammenarbeit der </w:t>
    </w:r>
    <w:r w:rsidRPr="00581D4B">
      <w:t>Arbeitsgruppe des KSÖ</w:t>
    </w:r>
    <w:r>
      <w:t xml:space="preserve">, dem </w:t>
    </w:r>
    <w:r w:rsidRPr="00581D4B">
      <w:t>Fachverband UBIT sowie dem Fachverband Telekommunikations- und Rundfunkunternehmungen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81E46" w14:textId="77777777" w:rsidR="00581D4B" w:rsidRDefault="00581D4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7C2E"/>
    <w:multiLevelType w:val="hybridMultilevel"/>
    <w:tmpl w:val="A0AC75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A226B8C"/>
    <w:multiLevelType w:val="hybridMultilevel"/>
    <w:tmpl w:val="39ECA08E"/>
    <w:lvl w:ilvl="0" w:tplc="CE681822">
      <w:start w:val="1"/>
      <w:numFmt w:val="bullet"/>
      <w:lvlText w:val=""/>
      <w:lvlJc w:val="left"/>
      <w:pPr>
        <w:tabs>
          <w:tab w:val="num" w:pos="720"/>
        </w:tabs>
        <w:ind w:left="720" w:hanging="360"/>
      </w:pPr>
      <w:rPr>
        <w:rFonts w:ascii="Symbol" w:hAnsi="Symbol" w:hint="default"/>
      </w:rPr>
    </w:lvl>
    <w:lvl w:ilvl="1" w:tplc="4198DCDA" w:tentative="1">
      <w:start w:val="1"/>
      <w:numFmt w:val="bullet"/>
      <w:lvlText w:val=""/>
      <w:lvlJc w:val="left"/>
      <w:pPr>
        <w:tabs>
          <w:tab w:val="num" w:pos="1440"/>
        </w:tabs>
        <w:ind w:left="1440" w:hanging="360"/>
      </w:pPr>
      <w:rPr>
        <w:rFonts w:ascii="Symbol" w:hAnsi="Symbol" w:hint="default"/>
      </w:rPr>
    </w:lvl>
    <w:lvl w:ilvl="2" w:tplc="29DC5C3E" w:tentative="1">
      <w:start w:val="1"/>
      <w:numFmt w:val="bullet"/>
      <w:lvlText w:val=""/>
      <w:lvlJc w:val="left"/>
      <w:pPr>
        <w:tabs>
          <w:tab w:val="num" w:pos="2160"/>
        </w:tabs>
        <w:ind w:left="2160" w:hanging="360"/>
      </w:pPr>
      <w:rPr>
        <w:rFonts w:ascii="Symbol" w:hAnsi="Symbol" w:hint="default"/>
      </w:rPr>
    </w:lvl>
    <w:lvl w:ilvl="3" w:tplc="39409E0A" w:tentative="1">
      <w:start w:val="1"/>
      <w:numFmt w:val="bullet"/>
      <w:lvlText w:val=""/>
      <w:lvlJc w:val="left"/>
      <w:pPr>
        <w:tabs>
          <w:tab w:val="num" w:pos="2880"/>
        </w:tabs>
        <w:ind w:left="2880" w:hanging="360"/>
      </w:pPr>
      <w:rPr>
        <w:rFonts w:ascii="Symbol" w:hAnsi="Symbol" w:hint="default"/>
      </w:rPr>
    </w:lvl>
    <w:lvl w:ilvl="4" w:tplc="92DC9858" w:tentative="1">
      <w:start w:val="1"/>
      <w:numFmt w:val="bullet"/>
      <w:lvlText w:val=""/>
      <w:lvlJc w:val="left"/>
      <w:pPr>
        <w:tabs>
          <w:tab w:val="num" w:pos="3600"/>
        </w:tabs>
        <w:ind w:left="3600" w:hanging="360"/>
      </w:pPr>
      <w:rPr>
        <w:rFonts w:ascii="Symbol" w:hAnsi="Symbol" w:hint="default"/>
      </w:rPr>
    </w:lvl>
    <w:lvl w:ilvl="5" w:tplc="053644CC" w:tentative="1">
      <w:start w:val="1"/>
      <w:numFmt w:val="bullet"/>
      <w:lvlText w:val=""/>
      <w:lvlJc w:val="left"/>
      <w:pPr>
        <w:tabs>
          <w:tab w:val="num" w:pos="4320"/>
        </w:tabs>
        <w:ind w:left="4320" w:hanging="360"/>
      </w:pPr>
      <w:rPr>
        <w:rFonts w:ascii="Symbol" w:hAnsi="Symbol" w:hint="default"/>
      </w:rPr>
    </w:lvl>
    <w:lvl w:ilvl="6" w:tplc="B8E4ABBE" w:tentative="1">
      <w:start w:val="1"/>
      <w:numFmt w:val="bullet"/>
      <w:lvlText w:val=""/>
      <w:lvlJc w:val="left"/>
      <w:pPr>
        <w:tabs>
          <w:tab w:val="num" w:pos="5040"/>
        </w:tabs>
        <w:ind w:left="5040" w:hanging="360"/>
      </w:pPr>
      <w:rPr>
        <w:rFonts w:ascii="Symbol" w:hAnsi="Symbol" w:hint="default"/>
      </w:rPr>
    </w:lvl>
    <w:lvl w:ilvl="7" w:tplc="0302B274" w:tentative="1">
      <w:start w:val="1"/>
      <w:numFmt w:val="bullet"/>
      <w:lvlText w:val=""/>
      <w:lvlJc w:val="left"/>
      <w:pPr>
        <w:tabs>
          <w:tab w:val="num" w:pos="5760"/>
        </w:tabs>
        <w:ind w:left="5760" w:hanging="360"/>
      </w:pPr>
      <w:rPr>
        <w:rFonts w:ascii="Symbol" w:hAnsi="Symbol" w:hint="default"/>
      </w:rPr>
    </w:lvl>
    <w:lvl w:ilvl="8" w:tplc="9286BBE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D9A0D08"/>
    <w:multiLevelType w:val="hybridMultilevel"/>
    <w:tmpl w:val="16A4EE68"/>
    <w:lvl w:ilvl="0" w:tplc="FFFFFFFF">
      <w:start w:val="1"/>
      <w:numFmt w:val="lowerRoman"/>
      <w:lvlText w:val="(%1)"/>
      <w:lvlJc w:val="lef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3" w15:restartNumberingAfterBreak="0">
    <w:nsid w:val="29DD37D9"/>
    <w:multiLevelType w:val="hybridMultilevel"/>
    <w:tmpl w:val="A3C442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9F77FB7"/>
    <w:multiLevelType w:val="hybridMultilevel"/>
    <w:tmpl w:val="C4AEBD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F205EF3"/>
    <w:multiLevelType w:val="hybridMultilevel"/>
    <w:tmpl w:val="1D7EDA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41907C5B"/>
    <w:multiLevelType w:val="hybridMultilevel"/>
    <w:tmpl w:val="7E2C01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704262F"/>
    <w:multiLevelType w:val="hybridMultilevel"/>
    <w:tmpl w:val="A1F25C60"/>
    <w:lvl w:ilvl="0" w:tplc="0C070001">
      <w:start w:val="1"/>
      <w:numFmt w:val="bullet"/>
      <w:lvlText w:val=""/>
      <w:lvlJc w:val="left"/>
      <w:pPr>
        <w:ind w:left="7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8" w15:restartNumberingAfterBreak="0">
    <w:nsid w:val="489C5A9F"/>
    <w:multiLevelType w:val="hybridMultilevel"/>
    <w:tmpl w:val="832EEB56"/>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96608D7"/>
    <w:multiLevelType w:val="multilevel"/>
    <w:tmpl w:val="D7DCD19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sz w:val="26"/>
        <w:szCs w:val="26"/>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192161E"/>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649473D"/>
    <w:multiLevelType w:val="hybridMultilevel"/>
    <w:tmpl w:val="C9CACD5C"/>
    <w:lvl w:ilvl="0" w:tplc="D7904E10">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80E2997"/>
    <w:multiLevelType w:val="multilevel"/>
    <w:tmpl w:val="663EB2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6986F83"/>
    <w:multiLevelType w:val="hybridMultilevel"/>
    <w:tmpl w:val="76680728"/>
    <w:lvl w:ilvl="0" w:tplc="2E26C34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243229093">
    <w:abstractNumId w:val="1"/>
  </w:num>
  <w:num w:numId="2" w16cid:durableId="432287258">
    <w:abstractNumId w:val="9"/>
  </w:num>
  <w:num w:numId="3" w16cid:durableId="574514699">
    <w:abstractNumId w:val="13"/>
  </w:num>
  <w:num w:numId="4" w16cid:durableId="825323446">
    <w:abstractNumId w:val="11"/>
  </w:num>
  <w:num w:numId="5" w16cid:durableId="1615752619">
    <w:abstractNumId w:val="2"/>
  </w:num>
  <w:num w:numId="6" w16cid:durableId="1122380610">
    <w:abstractNumId w:val="7"/>
  </w:num>
  <w:num w:numId="7" w16cid:durableId="256835989">
    <w:abstractNumId w:val="10"/>
  </w:num>
  <w:num w:numId="8" w16cid:durableId="1552769975">
    <w:abstractNumId w:val="6"/>
  </w:num>
  <w:num w:numId="9" w16cid:durableId="623195522">
    <w:abstractNumId w:val="12"/>
  </w:num>
  <w:num w:numId="10" w16cid:durableId="1133451653">
    <w:abstractNumId w:val="8"/>
  </w:num>
  <w:num w:numId="11" w16cid:durableId="1758555287">
    <w:abstractNumId w:val="4"/>
  </w:num>
  <w:num w:numId="12" w16cid:durableId="1062100935">
    <w:abstractNumId w:val="3"/>
  </w:num>
  <w:num w:numId="13" w16cid:durableId="1016494653">
    <w:abstractNumId w:val="5"/>
  </w:num>
  <w:num w:numId="14" w16cid:durableId="1922180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D37"/>
    <w:rsid w:val="00002CAE"/>
    <w:rsid w:val="00002DED"/>
    <w:rsid w:val="0000713F"/>
    <w:rsid w:val="00007A55"/>
    <w:rsid w:val="000127E2"/>
    <w:rsid w:val="00012C88"/>
    <w:rsid w:val="00012D1A"/>
    <w:rsid w:val="0001632F"/>
    <w:rsid w:val="00016D43"/>
    <w:rsid w:val="00031B48"/>
    <w:rsid w:val="0003490C"/>
    <w:rsid w:val="0003719F"/>
    <w:rsid w:val="00041606"/>
    <w:rsid w:val="00041E2C"/>
    <w:rsid w:val="0005677A"/>
    <w:rsid w:val="000608E2"/>
    <w:rsid w:val="00062E52"/>
    <w:rsid w:val="000641B8"/>
    <w:rsid w:val="00066F9F"/>
    <w:rsid w:val="00071001"/>
    <w:rsid w:val="00074C50"/>
    <w:rsid w:val="00075857"/>
    <w:rsid w:val="00082C8C"/>
    <w:rsid w:val="000A71B3"/>
    <w:rsid w:val="000A71EA"/>
    <w:rsid w:val="000B7855"/>
    <w:rsid w:val="000C003D"/>
    <w:rsid w:val="000C385F"/>
    <w:rsid w:val="000C4EA0"/>
    <w:rsid w:val="000C6A36"/>
    <w:rsid w:val="000D2788"/>
    <w:rsid w:val="000D607B"/>
    <w:rsid w:val="000D7CD2"/>
    <w:rsid w:val="000E02C8"/>
    <w:rsid w:val="000F1496"/>
    <w:rsid w:val="000F55F6"/>
    <w:rsid w:val="000F69DE"/>
    <w:rsid w:val="000F788F"/>
    <w:rsid w:val="00102604"/>
    <w:rsid w:val="001029DC"/>
    <w:rsid w:val="00102C32"/>
    <w:rsid w:val="00102E04"/>
    <w:rsid w:val="00103E15"/>
    <w:rsid w:val="00106C6F"/>
    <w:rsid w:val="00107F0F"/>
    <w:rsid w:val="00123FF7"/>
    <w:rsid w:val="0013056E"/>
    <w:rsid w:val="00131709"/>
    <w:rsid w:val="001455FF"/>
    <w:rsid w:val="00166D5F"/>
    <w:rsid w:val="001675EA"/>
    <w:rsid w:val="001878F9"/>
    <w:rsid w:val="001913D3"/>
    <w:rsid w:val="00193FBA"/>
    <w:rsid w:val="001A04D8"/>
    <w:rsid w:val="001A1F7F"/>
    <w:rsid w:val="001A2AD9"/>
    <w:rsid w:val="001B3084"/>
    <w:rsid w:val="001C207A"/>
    <w:rsid w:val="001C5380"/>
    <w:rsid w:val="001D7AA2"/>
    <w:rsid w:val="001E2D12"/>
    <w:rsid w:val="001F25D1"/>
    <w:rsid w:val="00200EC8"/>
    <w:rsid w:val="0020107C"/>
    <w:rsid w:val="00207605"/>
    <w:rsid w:val="00213287"/>
    <w:rsid w:val="002155F4"/>
    <w:rsid w:val="00220E0E"/>
    <w:rsid w:val="00226ADD"/>
    <w:rsid w:val="002272DC"/>
    <w:rsid w:val="0023020C"/>
    <w:rsid w:val="00233D00"/>
    <w:rsid w:val="00240497"/>
    <w:rsid w:val="002535CA"/>
    <w:rsid w:val="00253970"/>
    <w:rsid w:val="00261C4B"/>
    <w:rsid w:val="00271D63"/>
    <w:rsid w:val="00277E56"/>
    <w:rsid w:val="00283BF5"/>
    <w:rsid w:val="002971D3"/>
    <w:rsid w:val="002A007A"/>
    <w:rsid w:val="002A2E36"/>
    <w:rsid w:val="002A544F"/>
    <w:rsid w:val="002A6A53"/>
    <w:rsid w:val="002B0C5A"/>
    <w:rsid w:val="002C33A7"/>
    <w:rsid w:val="002D4063"/>
    <w:rsid w:val="002D504B"/>
    <w:rsid w:val="002D5F5C"/>
    <w:rsid w:val="002E40B7"/>
    <w:rsid w:val="002E4BD5"/>
    <w:rsid w:val="003258AF"/>
    <w:rsid w:val="00326AD7"/>
    <w:rsid w:val="00331C9B"/>
    <w:rsid w:val="003351AC"/>
    <w:rsid w:val="00353145"/>
    <w:rsid w:val="00354C94"/>
    <w:rsid w:val="00356823"/>
    <w:rsid w:val="00356CD3"/>
    <w:rsid w:val="00360708"/>
    <w:rsid w:val="00364404"/>
    <w:rsid w:val="0037643C"/>
    <w:rsid w:val="00382498"/>
    <w:rsid w:val="00382B0A"/>
    <w:rsid w:val="00385222"/>
    <w:rsid w:val="00385ADB"/>
    <w:rsid w:val="003925AD"/>
    <w:rsid w:val="003A1C36"/>
    <w:rsid w:val="003C6EB1"/>
    <w:rsid w:val="003C7BD4"/>
    <w:rsid w:val="003D1A2B"/>
    <w:rsid w:val="003D621A"/>
    <w:rsid w:val="003D70C4"/>
    <w:rsid w:val="003D7AD3"/>
    <w:rsid w:val="003E3102"/>
    <w:rsid w:val="003E3854"/>
    <w:rsid w:val="003F3096"/>
    <w:rsid w:val="003F6C84"/>
    <w:rsid w:val="003F72E9"/>
    <w:rsid w:val="003F792D"/>
    <w:rsid w:val="00405E8D"/>
    <w:rsid w:val="00411B54"/>
    <w:rsid w:val="00422BC5"/>
    <w:rsid w:val="00424673"/>
    <w:rsid w:val="004270E2"/>
    <w:rsid w:val="00427E44"/>
    <w:rsid w:val="00433804"/>
    <w:rsid w:val="004408BD"/>
    <w:rsid w:val="00442A54"/>
    <w:rsid w:val="00446AEB"/>
    <w:rsid w:val="00446BE3"/>
    <w:rsid w:val="00450DC1"/>
    <w:rsid w:val="0045136D"/>
    <w:rsid w:val="004535F0"/>
    <w:rsid w:val="00454F8D"/>
    <w:rsid w:val="00470A23"/>
    <w:rsid w:val="00471400"/>
    <w:rsid w:val="00482ED1"/>
    <w:rsid w:val="00484B00"/>
    <w:rsid w:val="004A0C5F"/>
    <w:rsid w:val="004A2074"/>
    <w:rsid w:val="004A3F93"/>
    <w:rsid w:val="004C5BD9"/>
    <w:rsid w:val="004C6F55"/>
    <w:rsid w:val="004D5B87"/>
    <w:rsid w:val="004F23C4"/>
    <w:rsid w:val="0050613C"/>
    <w:rsid w:val="005073AE"/>
    <w:rsid w:val="005154D9"/>
    <w:rsid w:val="005246B6"/>
    <w:rsid w:val="00527B54"/>
    <w:rsid w:val="00531490"/>
    <w:rsid w:val="00534990"/>
    <w:rsid w:val="005464E0"/>
    <w:rsid w:val="00547A59"/>
    <w:rsid w:val="005501F5"/>
    <w:rsid w:val="00550835"/>
    <w:rsid w:val="005534B9"/>
    <w:rsid w:val="00555570"/>
    <w:rsid w:val="005625A7"/>
    <w:rsid w:val="00581D4B"/>
    <w:rsid w:val="00584AE2"/>
    <w:rsid w:val="00587775"/>
    <w:rsid w:val="00595646"/>
    <w:rsid w:val="00596D89"/>
    <w:rsid w:val="005A378A"/>
    <w:rsid w:val="005A5FAF"/>
    <w:rsid w:val="005A7E33"/>
    <w:rsid w:val="005B7474"/>
    <w:rsid w:val="005B7B2B"/>
    <w:rsid w:val="005C5376"/>
    <w:rsid w:val="005D0BA5"/>
    <w:rsid w:val="005D282D"/>
    <w:rsid w:val="005D3BF4"/>
    <w:rsid w:val="005D5FDA"/>
    <w:rsid w:val="005D6B25"/>
    <w:rsid w:val="005D714A"/>
    <w:rsid w:val="005D7FBC"/>
    <w:rsid w:val="005E5235"/>
    <w:rsid w:val="005F41B0"/>
    <w:rsid w:val="005F6829"/>
    <w:rsid w:val="0060498F"/>
    <w:rsid w:val="00610F1B"/>
    <w:rsid w:val="00613701"/>
    <w:rsid w:val="00617DBA"/>
    <w:rsid w:val="00626C2B"/>
    <w:rsid w:val="00631FED"/>
    <w:rsid w:val="006327CF"/>
    <w:rsid w:val="00634417"/>
    <w:rsid w:val="00634A50"/>
    <w:rsid w:val="00640476"/>
    <w:rsid w:val="006534E4"/>
    <w:rsid w:val="00660313"/>
    <w:rsid w:val="0066391E"/>
    <w:rsid w:val="00665515"/>
    <w:rsid w:val="006665E0"/>
    <w:rsid w:val="00667712"/>
    <w:rsid w:val="00672656"/>
    <w:rsid w:val="00673546"/>
    <w:rsid w:val="006773A4"/>
    <w:rsid w:val="00693C90"/>
    <w:rsid w:val="00697453"/>
    <w:rsid w:val="0069759C"/>
    <w:rsid w:val="006A3707"/>
    <w:rsid w:val="006A78D2"/>
    <w:rsid w:val="006B2064"/>
    <w:rsid w:val="006B464D"/>
    <w:rsid w:val="006C3CB5"/>
    <w:rsid w:val="006D18AF"/>
    <w:rsid w:val="006D1BFE"/>
    <w:rsid w:val="006D20C6"/>
    <w:rsid w:val="006D58B7"/>
    <w:rsid w:val="006E0005"/>
    <w:rsid w:val="006E2E0E"/>
    <w:rsid w:val="006E5CA6"/>
    <w:rsid w:val="006E5EB7"/>
    <w:rsid w:val="006E6B40"/>
    <w:rsid w:val="006F2C6D"/>
    <w:rsid w:val="00701174"/>
    <w:rsid w:val="007050C2"/>
    <w:rsid w:val="00714AD2"/>
    <w:rsid w:val="0072603E"/>
    <w:rsid w:val="00733E21"/>
    <w:rsid w:val="007370B8"/>
    <w:rsid w:val="00737458"/>
    <w:rsid w:val="00737609"/>
    <w:rsid w:val="00744E03"/>
    <w:rsid w:val="00746591"/>
    <w:rsid w:val="007572B2"/>
    <w:rsid w:val="00757D59"/>
    <w:rsid w:val="007624B1"/>
    <w:rsid w:val="00764C39"/>
    <w:rsid w:val="00765216"/>
    <w:rsid w:val="00765322"/>
    <w:rsid w:val="00765354"/>
    <w:rsid w:val="00773EE0"/>
    <w:rsid w:val="0077538E"/>
    <w:rsid w:val="007766FC"/>
    <w:rsid w:val="00780333"/>
    <w:rsid w:val="00782BDF"/>
    <w:rsid w:val="00782F87"/>
    <w:rsid w:val="00786DF5"/>
    <w:rsid w:val="00795427"/>
    <w:rsid w:val="007A6524"/>
    <w:rsid w:val="007A6753"/>
    <w:rsid w:val="007C0666"/>
    <w:rsid w:val="007D472B"/>
    <w:rsid w:val="007E0CD6"/>
    <w:rsid w:val="007E1834"/>
    <w:rsid w:val="007F0DCC"/>
    <w:rsid w:val="007F19E7"/>
    <w:rsid w:val="007F47AD"/>
    <w:rsid w:val="00801B94"/>
    <w:rsid w:val="008042C9"/>
    <w:rsid w:val="00811658"/>
    <w:rsid w:val="00813C58"/>
    <w:rsid w:val="00813D37"/>
    <w:rsid w:val="00822213"/>
    <w:rsid w:val="00827D37"/>
    <w:rsid w:val="00831F79"/>
    <w:rsid w:val="00835A38"/>
    <w:rsid w:val="008401B3"/>
    <w:rsid w:val="00841B66"/>
    <w:rsid w:val="00844CE1"/>
    <w:rsid w:val="0085384E"/>
    <w:rsid w:val="0085473E"/>
    <w:rsid w:val="0085688E"/>
    <w:rsid w:val="00857094"/>
    <w:rsid w:val="00861D96"/>
    <w:rsid w:val="00864BB9"/>
    <w:rsid w:val="00871FDD"/>
    <w:rsid w:val="00873B28"/>
    <w:rsid w:val="00873CCE"/>
    <w:rsid w:val="00873D71"/>
    <w:rsid w:val="00875856"/>
    <w:rsid w:val="00875D5E"/>
    <w:rsid w:val="008862DB"/>
    <w:rsid w:val="00886998"/>
    <w:rsid w:val="008871E6"/>
    <w:rsid w:val="0089451B"/>
    <w:rsid w:val="00897409"/>
    <w:rsid w:val="008A0FF8"/>
    <w:rsid w:val="008A136D"/>
    <w:rsid w:val="008A24DF"/>
    <w:rsid w:val="008A713B"/>
    <w:rsid w:val="008B2BDE"/>
    <w:rsid w:val="008B3B02"/>
    <w:rsid w:val="008B46EE"/>
    <w:rsid w:val="008C5CC7"/>
    <w:rsid w:val="008C62EC"/>
    <w:rsid w:val="008D08A5"/>
    <w:rsid w:val="008D1F04"/>
    <w:rsid w:val="008D6D1E"/>
    <w:rsid w:val="008F0598"/>
    <w:rsid w:val="008F40A5"/>
    <w:rsid w:val="0090586A"/>
    <w:rsid w:val="00905D69"/>
    <w:rsid w:val="00911492"/>
    <w:rsid w:val="0091731A"/>
    <w:rsid w:val="00920F8A"/>
    <w:rsid w:val="00925CBE"/>
    <w:rsid w:val="00947228"/>
    <w:rsid w:val="00951D89"/>
    <w:rsid w:val="00954E0A"/>
    <w:rsid w:val="00960264"/>
    <w:rsid w:val="00964715"/>
    <w:rsid w:val="00976333"/>
    <w:rsid w:val="00982719"/>
    <w:rsid w:val="00990658"/>
    <w:rsid w:val="00990757"/>
    <w:rsid w:val="009A789A"/>
    <w:rsid w:val="009B14CE"/>
    <w:rsid w:val="009B202B"/>
    <w:rsid w:val="009C58B4"/>
    <w:rsid w:val="009D6188"/>
    <w:rsid w:val="009F76B8"/>
    <w:rsid w:val="009F7963"/>
    <w:rsid w:val="00A00897"/>
    <w:rsid w:val="00A01D86"/>
    <w:rsid w:val="00A04226"/>
    <w:rsid w:val="00A07A71"/>
    <w:rsid w:val="00A1549C"/>
    <w:rsid w:val="00A20932"/>
    <w:rsid w:val="00A23BDF"/>
    <w:rsid w:val="00A26AF1"/>
    <w:rsid w:val="00A30D99"/>
    <w:rsid w:val="00A40993"/>
    <w:rsid w:val="00A40F7B"/>
    <w:rsid w:val="00A44660"/>
    <w:rsid w:val="00A46A4C"/>
    <w:rsid w:val="00A47F04"/>
    <w:rsid w:val="00A675D0"/>
    <w:rsid w:val="00A741F1"/>
    <w:rsid w:val="00A87975"/>
    <w:rsid w:val="00A90F8A"/>
    <w:rsid w:val="00AA0BE0"/>
    <w:rsid w:val="00AC1901"/>
    <w:rsid w:val="00AC215F"/>
    <w:rsid w:val="00AC28F5"/>
    <w:rsid w:val="00AC617A"/>
    <w:rsid w:val="00AD057B"/>
    <w:rsid w:val="00AD104F"/>
    <w:rsid w:val="00AD16CA"/>
    <w:rsid w:val="00AD3E6B"/>
    <w:rsid w:val="00AD6225"/>
    <w:rsid w:val="00AE2B70"/>
    <w:rsid w:val="00AF3576"/>
    <w:rsid w:val="00B05EEA"/>
    <w:rsid w:val="00B158EE"/>
    <w:rsid w:val="00B20F70"/>
    <w:rsid w:val="00B259C5"/>
    <w:rsid w:val="00B27DDA"/>
    <w:rsid w:val="00B30C0F"/>
    <w:rsid w:val="00B313B9"/>
    <w:rsid w:val="00B324FB"/>
    <w:rsid w:val="00B3531E"/>
    <w:rsid w:val="00B56534"/>
    <w:rsid w:val="00B63872"/>
    <w:rsid w:val="00B809EA"/>
    <w:rsid w:val="00B83633"/>
    <w:rsid w:val="00B872A5"/>
    <w:rsid w:val="00B95721"/>
    <w:rsid w:val="00BA1C24"/>
    <w:rsid w:val="00BA48CC"/>
    <w:rsid w:val="00BB4B43"/>
    <w:rsid w:val="00BB5056"/>
    <w:rsid w:val="00BB6754"/>
    <w:rsid w:val="00BC1A2D"/>
    <w:rsid w:val="00BC2477"/>
    <w:rsid w:val="00BC6C12"/>
    <w:rsid w:val="00BD35DF"/>
    <w:rsid w:val="00BD39D5"/>
    <w:rsid w:val="00BD5142"/>
    <w:rsid w:val="00BD567B"/>
    <w:rsid w:val="00BE717D"/>
    <w:rsid w:val="00BE79A7"/>
    <w:rsid w:val="00BF2B69"/>
    <w:rsid w:val="00BF312C"/>
    <w:rsid w:val="00C009D1"/>
    <w:rsid w:val="00C04A90"/>
    <w:rsid w:val="00C102E8"/>
    <w:rsid w:val="00C10E89"/>
    <w:rsid w:val="00C160EC"/>
    <w:rsid w:val="00C32ECB"/>
    <w:rsid w:val="00C36B74"/>
    <w:rsid w:val="00C42CFE"/>
    <w:rsid w:val="00C55703"/>
    <w:rsid w:val="00C56992"/>
    <w:rsid w:val="00C61B5B"/>
    <w:rsid w:val="00C633DC"/>
    <w:rsid w:val="00C65C5C"/>
    <w:rsid w:val="00C73363"/>
    <w:rsid w:val="00C779A5"/>
    <w:rsid w:val="00C8448C"/>
    <w:rsid w:val="00CB01FF"/>
    <w:rsid w:val="00CB1F99"/>
    <w:rsid w:val="00CB4B04"/>
    <w:rsid w:val="00CB71CB"/>
    <w:rsid w:val="00CC56F1"/>
    <w:rsid w:val="00CD434B"/>
    <w:rsid w:val="00CD6209"/>
    <w:rsid w:val="00CD7345"/>
    <w:rsid w:val="00CE0A46"/>
    <w:rsid w:val="00CE4DF9"/>
    <w:rsid w:val="00CE53CA"/>
    <w:rsid w:val="00CE7A80"/>
    <w:rsid w:val="00CF5188"/>
    <w:rsid w:val="00CF54DF"/>
    <w:rsid w:val="00D00A67"/>
    <w:rsid w:val="00D00D00"/>
    <w:rsid w:val="00D1048B"/>
    <w:rsid w:val="00D10647"/>
    <w:rsid w:val="00D122F9"/>
    <w:rsid w:val="00D15CA5"/>
    <w:rsid w:val="00D314FD"/>
    <w:rsid w:val="00D4620F"/>
    <w:rsid w:val="00D4732E"/>
    <w:rsid w:val="00D5367E"/>
    <w:rsid w:val="00D55033"/>
    <w:rsid w:val="00D55BF3"/>
    <w:rsid w:val="00D60841"/>
    <w:rsid w:val="00D615F1"/>
    <w:rsid w:val="00D710D2"/>
    <w:rsid w:val="00D80363"/>
    <w:rsid w:val="00D86C87"/>
    <w:rsid w:val="00D86D3F"/>
    <w:rsid w:val="00D90FF5"/>
    <w:rsid w:val="00D956B6"/>
    <w:rsid w:val="00D96F6A"/>
    <w:rsid w:val="00DA37ED"/>
    <w:rsid w:val="00DA5D6E"/>
    <w:rsid w:val="00DB08D7"/>
    <w:rsid w:val="00DB3E70"/>
    <w:rsid w:val="00DB446C"/>
    <w:rsid w:val="00DB65F5"/>
    <w:rsid w:val="00DB6699"/>
    <w:rsid w:val="00DC3632"/>
    <w:rsid w:val="00DC7BC0"/>
    <w:rsid w:val="00DD11C1"/>
    <w:rsid w:val="00DD288B"/>
    <w:rsid w:val="00DD6B4B"/>
    <w:rsid w:val="00DE516A"/>
    <w:rsid w:val="00DE5505"/>
    <w:rsid w:val="00DE7501"/>
    <w:rsid w:val="00DF0080"/>
    <w:rsid w:val="00E11A80"/>
    <w:rsid w:val="00E11FE5"/>
    <w:rsid w:val="00E1702E"/>
    <w:rsid w:val="00E244FD"/>
    <w:rsid w:val="00E33347"/>
    <w:rsid w:val="00E3381F"/>
    <w:rsid w:val="00E50617"/>
    <w:rsid w:val="00E51955"/>
    <w:rsid w:val="00E51FD3"/>
    <w:rsid w:val="00E6210D"/>
    <w:rsid w:val="00E70AE7"/>
    <w:rsid w:val="00E736C4"/>
    <w:rsid w:val="00E76A26"/>
    <w:rsid w:val="00E8086C"/>
    <w:rsid w:val="00E80945"/>
    <w:rsid w:val="00E91A30"/>
    <w:rsid w:val="00E937E9"/>
    <w:rsid w:val="00E95F0C"/>
    <w:rsid w:val="00EA367F"/>
    <w:rsid w:val="00EA3EE5"/>
    <w:rsid w:val="00EB42A2"/>
    <w:rsid w:val="00EB432D"/>
    <w:rsid w:val="00EB5344"/>
    <w:rsid w:val="00EC23DE"/>
    <w:rsid w:val="00EC5392"/>
    <w:rsid w:val="00EC5E56"/>
    <w:rsid w:val="00EC6603"/>
    <w:rsid w:val="00ED606D"/>
    <w:rsid w:val="00EE0505"/>
    <w:rsid w:val="00EE25FD"/>
    <w:rsid w:val="00EF746E"/>
    <w:rsid w:val="00F07706"/>
    <w:rsid w:val="00F1098B"/>
    <w:rsid w:val="00F11A35"/>
    <w:rsid w:val="00F12014"/>
    <w:rsid w:val="00F13A3C"/>
    <w:rsid w:val="00F25675"/>
    <w:rsid w:val="00F2629E"/>
    <w:rsid w:val="00F31D66"/>
    <w:rsid w:val="00F325D3"/>
    <w:rsid w:val="00F35F7E"/>
    <w:rsid w:val="00F45B5D"/>
    <w:rsid w:val="00F56473"/>
    <w:rsid w:val="00F57A62"/>
    <w:rsid w:val="00F7001B"/>
    <w:rsid w:val="00F7211D"/>
    <w:rsid w:val="00F723C7"/>
    <w:rsid w:val="00F80B86"/>
    <w:rsid w:val="00F86929"/>
    <w:rsid w:val="00F94622"/>
    <w:rsid w:val="00F9493F"/>
    <w:rsid w:val="00F95A87"/>
    <w:rsid w:val="00FA68C6"/>
    <w:rsid w:val="00FA7B80"/>
    <w:rsid w:val="00FB3022"/>
    <w:rsid w:val="00FB5F64"/>
    <w:rsid w:val="00FB7647"/>
    <w:rsid w:val="00FB7697"/>
    <w:rsid w:val="00FC662B"/>
    <w:rsid w:val="00FC6679"/>
    <w:rsid w:val="00FD10E2"/>
    <w:rsid w:val="00FD2802"/>
    <w:rsid w:val="00FD3DA0"/>
    <w:rsid w:val="00FE13A5"/>
    <w:rsid w:val="00FF282E"/>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E4A89"/>
  <w15:chartTrackingRefBased/>
  <w15:docId w15:val="{F8568A37-F3E6-425E-9DF2-2C92CE6D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paragraph" w:styleId="berschrift4">
    <w:name w:val="heading 4"/>
    <w:basedOn w:val="Standard"/>
    <w:next w:val="Standard"/>
    <w:link w:val="berschrift4Zchn"/>
    <w:uiPriority w:val="9"/>
    <w:semiHidden/>
    <w:unhideWhenUsed/>
    <w:qFormat/>
    <w:rsid w:val="00827D37"/>
    <w:pPr>
      <w:keepNext/>
      <w:keepLines/>
      <w:spacing w:before="80" w:after="40"/>
      <w:outlineLvl w:val="3"/>
    </w:pPr>
    <w:rPr>
      <w:rFonts w:asciiTheme="minorHAnsi" w:eastAsiaTheme="majorEastAsia" w:hAnsiTheme="minorHAnsi" w:cstheme="majorBidi"/>
      <w:i/>
      <w:iCs/>
      <w:color w:val="A5A5A5" w:themeColor="accent1" w:themeShade="BF"/>
    </w:rPr>
  </w:style>
  <w:style w:type="paragraph" w:styleId="berschrift5">
    <w:name w:val="heading 5"/>
    <w:basedOn w:val="Standard"/>
    <w:next w:val="Standard"/>
    <w:link w:val="berschrift5Zchn"/>
    <w:uiPriority w:val="9"/>
    <w:semiHidden/>
    <w:unhideWhenUsed/>
    <w:qFormat/>
    <w:rsid w:val="00827D37"/>
    <w:pPr>
      <w:keepNext/>
      <w:keepLines/>
      <w:spacing w:before="80" w:after="40"/>
      <w:outlineLvl w:val="4"/>
    </w:pPr>
    <w:rPr>
      <w:rFonts w:asciiTheme="minorHAnsi" w:eastAsiaTheme="majorEastAsia" w:hAnsiTheme="minorHAnsi" w:cstheme="majorBidi"/>
      <w:color w:val="A5A5A5" w:themeColor="accent1" w:themeShade="BF"/>
    </w:rPr>
  </w:style>
  <w:style w:type="paragraph" w:styleId="berschrift6">
    <w:name w:val="heading 6"/>
    <w:basedOn w:val="Standard"/>
    <w:next w:val="Standard"/>
    <w:link w:val="berschrift6Zchn"/>
    <w:uiPriority w:val="9"/>
    <w:semiHidden/>
    <w:unhideWhenUsed/>
    <w:qFormat/>
    <w:rsid w:val="00827D37"/>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827D37"/>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827D37"/>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827D37"/>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character" w:customStyle="1" w:styleId="berschrift4Zchn">
    <w:name w:val="Überschrift 4 Zchn"/>
    <w:basedOn w:val="Absatz-Standardschriftart"/>
    <w:link w:val="berschrift4"/>
    <w:uiPriority w:val="9"/>
    <w:semiHidden/>
    <w:rsid w:val="00827D37"/>
    <w:rPr>
      <w:rFonts w:eastAsiaTheme="majorEastAsia" w:cstheme="majorBidi"/>
      <w:i/>
      <w:iCs/>
      <w:color w:val="A5A5A5" w:themeColor="accent1" w:themeShade="BF"/>
      <w:szCs w:val="20"/>
      <w:lang w:val="de-DE" w:eastAsia="de-DE"/>
    </w:rPr>
  </w:style>
  <w:style w:type="character" w:customStyle="1" w:styleId="berschrift5Zchn">
    <w:name w:val="Überschrift 5 Zchn"/>
    <w:basedOn w:val="Absatz-Standardschriftart"/>
    <w:link w:val="berschrift5"/>
    <w:uiPriority w:val="9"/>
    <w:semiHidden/>
    <w:rsid w:val="00827D37"/>
    <w:rPr>
      <w:rFonts w:eastAsiaTheme="majorEastAsia" w:cstheme="majorBidi"/>
      <w:color w:val="A5A5A5" w:themeColor="accent1" w:themeShade="BF"/>
      <w:szCs w:val="20"/>
      <w:lang w:val="de-DE" w:eastAsia="de-DE"/>
    </w:rPr>
  </w:style>
  <w:style w:type="character" w:customStyle="1" w:styleId="berschrift6Zchn">
    <w:name w:val="Überschrift 6 Zchn"/>
    <w:basedOn w:val="Absatz-Standardschriftart"/>
    <w:link w:val="berschrift6"/>
    <w:uiPriority w:val="9"/>
    <w:semiHidden/>
    <w:rsid w:val="00827D37"/>
    <w:rPr>
      <w:rFonts w:eastAsiaTheme="majorEastAsia" w:cstheme="majorBidi"/>
      <w:i/>
      <w:iCs/>
      <w:color w:val="595959" w:themeColor="text1" w:themeTint="A6"/>
      <w:szCs w:val="20"/>
      <w:lang w:val="de-DE" w:eastAsia="de-DE"/>
    </w:rPr>
  </w:style>
  <w:style w:type="character" w:customStyle="1" w:styleId="berschrift7Zchn">
    <w:name w:val="Überschrift 7 Zchn"/>
    <w:basedOn w:val="Absatz-Standardschriftart"/>
    <w:link w:val="berschrift7"/>
    <w:uiPriority w:val="9"/>
    <w:semiHidden/>
    <w:rsid w:val="00827D37"/>
    <w:rPr>
      <w:rFonts w:eastAsiaTheme="majorEastAsia" w:cstheme="majorBidi"/>
      <w:color w:val="595959" w:themeColor="text1" w:themeTint="A6"/>
      <w:szCs w:val="20"/>
      <w:lang w:val="de-DE" w:eastAsia="de-DE"/>
    </w:rPr>
  </w:style>
  <w:style w:type="character" w:customStyle="1" w:styleId="berschrift8Zchn">
    <w:name w:val="Überschrift 8 Zchn"/>
    <w:basedOn w:val="Absatz-Standardschriftart"/>
    <w:link w:val="berschrift8"/>
    <w:uiPriority w:val="9"/>
    <w:semiHidden/>
    <w:rsid w:val="00827D37"/>
    <w:rPr>
      <w:rFonts w:eastAsiaTheme="majorEastAsia" w:cstheme="majorBidi"/>
      <w:i/>
      <w:iCs/>
      <w:color w:val="272727" w:themeColor="text1" w:themeTint="D8"/>
      <w:szCs w:val="20"/>
      <w:lang w:val="de-DE" w:eastAsia="de-DE"/>
    </w:rPr>
  </w:style>
  <w:style w:type="character" w:customStyle="1" w:styleId="berschrift9Zchn">
    <w:name w:val="Überschrift 9 Zchn"/>
    <w:basedOn w:val="Absatz-Standardschriftart"/>
    <w:link w:val="berschrift9"/>
    <w:uiPriority w:val="9"/>
    <w:semiHidden/>
    <w:rsid w:val="00827D37"/>
    <w:rPr>
      <w:rFonts w:eastAsiaTheme="majorEastAsia" w:cstheme="majorBidi"/>
      <w:color w:val="272727" w:themeColor="text1" w:themeTint="D8"/>
      <w:szCs w:val="20"/>
      <w:lang w:val="de-DE" w:eastAsia="de-DE"/>
    </w:rPr>
  </w:style>
  <w:style w:type="paragraph" w:styleId="Titel">
    <w:name w:val="Title"/>
    <w:basedOn w:val="Standard"/>
    <w:next w:val="Standard"/>
    <w:link w:val="TitelZchn"/>
    <w:uiPriority w:val="10"/>
    <w:qFormat/>
    <w:rsid w:val="00827D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27D37"/>
    <w:rPr>
      <w:rFonts w:asciiTheme="majorHAnsi" w:eastAsiaTheme="majorEastAsia" w:hAnsiTheme="majorHAnsi" w:cstheme="majorBidi"/>
      <w:spacing w:val="-10"/>
      <w:kern w:val="28"/>
      <w:sz w:val="56"/>
      <w:szCs w:val="56"/>
      <w:lang w:val="de-DE" w:eastAsia="de-DE"/>
    </w:rPr>
  </w:style>
  <w:style w:type="paragraph" w:styleId="Untertitel">
    <w:name w:val="Subtitle"/>
    <w:basedOn w:val="Standard"/>
    <w:next w:val="Standard"/>
    <w:link w:val="UntertitelZchn"/>
    <w:uiPriority w:val="11"/>
    <w:qFormat/>
    <w:rsid w:val="00827D3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827D37"/>
    <w:rPr>
      <w:rFonts w:eastAsiaTheme="majorEastAsia" w:cstheme="majorBidi"/>
      <w:color w:val="595959" w:themeColor="text1" w:themeTint="A6"/>
      <w:spacing w:val="15"/>
      <w:sz w:val="28"/>
      <w:szCs w:val="28"/>
      <w:lang w:val="de-DE" w:eastAsia="de-DE"/>
    </w:rPr>
  </w:style>
  <w:style w:type="paragraph" w:styleId="Zitat">
    <w:name w:val="Quote"/>
    <w:basedOn w:val="Standard"/>
    <w:next w:val="Standard"/>
    <w:link w:val="ZitatZchn"/>
    <w:uiPriority w:val="29"/>
    <w:qFormat/>
    <w:rsid w:val="00827D37"/>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827D37"/>
    <w:rPr>
      <w:rFonts w:ascii="Trebuchet MS" w:hAnsi="Trebuchet MS" w:cs="Times New Roman"/>
      <w:i/>
      <w:iCs/>
      <w:color w:val="404040" w:themeColor="text1" w:themeTint="BF"/>
      <w:szCs w:val="20"/>
      <w:lang w:val="de-DE" w:eastAsia="de-DE"/>
    </w:rPr>
  </w:style>
  <w:style w:type="paragraph" w:styleId="Listenabsatz">
    <w:name w:val="List Paragraph"/>
    <w:basedOn w:val="Standard"/>
    <w:uiPriority w:val="34"/>
    <w:qFormat/>
    <w:rsid w:val="00827D37"/>
    <w:pPr>
      <w:ind w:left="720"/>
      <w:contextualSpacing/>
    </w:pPr>
  </w:style>
  <w:style w:type="character" w:styleId="IntensiveHervorhebung">
    <w:name w:val="Intense Emphasis"/>
    <w:basedOn w:val="Absatz-Standardschriftart"/>
    <w:uiPriority w:val="21"/>
    <w:qFormat/>
    <w:rsid w:val="00827D37"/>
    <w:rPr>
      <w:i/>
      <w:iCs/>
      <w:color w:val="A5A5A5" w:themeColor="accent1" w:themeShade="BF"/>
    </w:rPr>
  </w:style>
  <w:style w:type="paragraph" w:styleId="IntensivesZitat">
    <w:name w:val="Intense Quote"/>
    <w:basedOn w:val="Standard"/>
    <w:next w:val="Standard"/>
    <w:link w:val="IntensivesZitatZchn"/>
    <w:uiPriority w:val="30"/>
    <w:qFormat/>
    <w:rsid w:val="00827D37"/>
    <w:pPr>
      <w:pBdr>
        <w:top w:val="single" w:sz="4" w:space="10" w:color="A5A5A5" w:themeColor="accent1" w:themeShade="BF"/>
        <w:bottom w:val="single" w:sz="4" w:space="10" w:color="A5A5A5" w:themeColor="accent1" w:themeShade="BF"/>
      </w:pBdr>
      <w:spacing w:before="360" w:after="360"/>
      <w:ind w:left="864" w:right="864"/>
      <w:jc w:val="center"/>
    </w:pPr>
    <w:rPr>
      <w:i/>
      <w:iCs/>
      <w:color w:val="A5A5A5" w:themeColor="accent1" w:themeShade="BF"/>
    </w:rPr>
  </w:style>
  <w:style w:type="character" w:customStyle="1" w:styleId="IntensivesZitatZchn">
    <w:name w:val="Intensives Zitat Zchn"/>
    <w:basedOn w:val="Absatz-Standardschriftart"/>
    <w:link w:val="IntensivesZitat"/>
    <w:uiPriority w:val="30"/>
    <w:rsid w:val="00827D37"/>
    <w:rPr>
      <w:rFonts w:ascii="Trebuchet MS" w:hAnsi="Trebuchet MS" w:cs="Times New Roman"/>
      <w:i/>
      <w:iCs/>
      <w:color w:val="A5A5A5" w:themeColor="accent1" w:themeShade="BF"/>
      <w:szCs w:val="20"/>
      <w:lang w:val="de-DE" w:eastAsia="de-DE"/>
    </w:rPr>
  </w:style>
  <w:style w:type="character" w:styleId="IntensiverVerweis">
    <w:name w:val="Intense Reference"/>
    <w:basedOn w:val="Absatz-Standardschriftart"/>
    <w:uiPriority w:val="32"/>
    <w:qFormat/>
    <w:rsid w:val="00827D37"/>
    <w:rPr>
      <w:b/>
      <w:bCs/>
      <w:smallCaps/>
      <w:color w:val="A5A5A5" w:themeColor="accent1" w:themeShade="BF"/>
      <w:spacing w:val="5"/>
    </w:rPr>
  </w:style>
  <w:style w:type="character" w:styleId="Fett">
    <w:name w:val="Strong"/>
    <w:basedOn w:val="Absatz-Standardschriftart"/>
    <w:uiPriority w:val="22"/>
    <w:qFormat/>
    <w:rsid w:val="00660313"/>
    <w:rPr>
      <w:b/>
      <w:bCs/>
    </w:rPr>
  </w:style>
  <w:style w:type="paragraph" w:styleId="Kopfzeile">
    <w:name w:val="header"/>
    <w:basedOn w:val="Standard"/>
    <w:link w:val="KopfzeileZchn"/>
    <w:uiPriority w:val="99"/>
    <w:unhideWhenUsed/>
    <w:rsid w:val="001913D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913D3"/>
    <w:rPr>
      <w:rFonts w:ascii="Trebuchet MS" w:hAnsi="Trebuchet MS" w:cs="Times New Roman"/>
      <w:szCs w:val="20"/>
      <w:lang w:val="de-DE" w:eastAsia="de-DE"/>
    </w:rPr>
  </w:style>
  <w:style w:type="paragraph" w:styleId="Fuzeile">
    <w:name w:val="footer"/>
    <w:basedOn w:val="Standard"/>
    <w:link w:val="FuzeileZchn"/>
    <w:uiPriority w:val="99"/>
    <w:unhideWhenUsed/>
    <w:rsid w:val="001913D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913D3"/>
    <w:rPr>
      <w:rFonts w:ascii="Trebuchet MS" w:hAnsi="Trebuchet MS" w:cs="Times New Roman"/>
      <w:szCs w:val="20"/>
      <w:lang w:val="de-DE" w:eastAsia="de-DE"/>
    </w:rPr>
  </w:style>
  <w:style w:type="character" w:styleId="Hyperlink">
    <w:name w:val="Hyperlink"/>
    <w:basedOn w:val="Absatz-Standardschriftart"/>
    <w:uiPriority w:val="99"/>
    <w:unhideWhenUsed/>
    <w:rsid w:val="007E0CD6"/>
    <w:rPr>
      <w:color w:val="002060" w:themeColor="hyperlink"/>
      <w:u w:val="single"/>
    </w:rPr>
  </w:style>
  <w:style w:type="character" w:styleId="NichtaufgelsteErwhnung">
    <w:name w:val="Unresolved Mention"/>
    <w:basedOn w:val="Absatz-Standardschriftart"/>
    <w:uiPriority w:val="99"/>
    <w:semiHidden/>
    <w:unhideWhenUsed/>
    <w:rsid w:val="007E0C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684068">
      <w:bodyDiv w:val="1"/>
      <w:marLeft w:val="0"/>
      <w:marRight w:val="0"/>
      <w:marTop w:val="0"/>
      <w:marBottom w:val="0"/>
      <w:divBdr>
        <w:top w:val="none" w:sz="0" w:space="0" w:color="auto"/>
        <w:left w:val="none" w:sz="0" w:space="0" w:color="auto"/>
        <w:bottom w:val="none" w:sz="0" w:space="0" w:color="auto"/>
        <w:right w:val="none" w:sz="0" w:space="0" w:color="auto"/>
      </w:divBdr>
      <w:divsChild>
        <w:div w:id="77020723">
          <w:marLeft w:val="0"/>
          <w:marRight w:val="0"/>
          <w:marTop w:val="0"/>
          <w:marBottom w:val="0"/>
          <w:divBdr>
            <w:top w:val="none" w:sz="0" w:space="0" w:color="auto"/>
            <w:left w:val="none" w:sz="0" w:space="0" w:color="auto"/>
            <w:bottom w:val="none" w:sz="0" w:space="0" w:color="auto"/>
            <w:right w:val="none" w:sz="0" w:space="0" w:color="auto"/>
          </w:divBdr>
        </w:div>
        <w:div w:id="1240749828">
          <w:marLeft w:val="0"/>
          <w:marRight w:val="0"/>
          <w:marTop w:val="0"/>
          <w:marBottom w:val="0"/>
          <w:divBdr>
            <w:top w:val="none" w:sz="0" w:space="0" w:color="auto"/>
            <w:left w:val="none" w:sz="0" w:space="0" w:color="auto"/>
            <w:bottom w:val="none" w:sz="0" w:space="0" w:color="auto"/>
            <w:right w:val="none" w:sz="0" w:space="0" w:color="auto"/>
          </w:divBdr>
        </w:div>
        <w:div w:id="1590500704">
          <w:marLeft w:val="0"/>
          <w:marRight w:val="0"/>
          <w:marTop w:val="0"/>
          <w:marBottom w:val="0"/>
          <w:divBdr>
            <w:top w:val="none" w:sz="0" w:space="0" w:color="auto"/>
            <w:left w:val="none" w:sz="0" w:space="0" w:color="auto"/>
            <w:bottom w:val="none" w:sz="0" w:space="0" w:color="auto"/>
            <w:right w:val="none" w:sz="0" w:space="0" w:color="auto"/>
          </w:divBdr>
        </w:div>
        <w:div w:id="1862888904">
          <w:marLeft w:val="0"/>
          <w:marRight w:val="0"/>
          <w:marTop w:val="0"/>
          <w:marBottom w:val="0"/>
          <w:divBdr>
            <w:top w:val="none" w:sz="0" w:space="0" w:color="auto"/>
            <w:left w:val="none" w:sz="0" w:space="0" w:color="auto"/>
            <w:bottom w:val="none" w:sz="0" w:space="0" w:color="auto"/>
            <w:right w:val="none" w:sz="0" w:space="0" w:color="auto"/>
          </w:divBdr>
        </w:div>
        <w:div w:id="875393593">
          <w:marLeft w:val="0"/>
          <w:marRight w:val="0"/>
          <w:marTop w:val="0"/>
          <w:marBottom w:val="0"/>
          <w:divBdr>
            <w:top w:val="none" w:sz="0" w:space="0" w:color="auto"/>
            <w:left w:val="none" w:sz="0" w:space="0" w:color="auto"/>
            <w:bottom w:val="none" w:sz="0" w:space="0" w:color="auto"/>
            <w:right w:val="none" w:sz="0" w:space="0" w:color="auto"/>
          </w:divBdr>
        </w:div>
        <w:div w:id="832912635">
          <w:marLeft w:val="0"/>
          <w:marRight w:val="0"/>
          <w:marTop w:val="0"/>
          <w:marBottom w:val="0"/>
          <w:divBdr>
            <w:top w:val="none" w:sz="0" w:space="0" w:color="auto"/>
            <w:left w:val="none" w:sz="0" w:space="0" w:color="auto"/>
            <w:bottom w:val="none" w:sz="0" w:space="0" w:color="auto"/>
            <w:right w:val="none" w:sz="0" w:space="0" w:color="auto"/>
          </w:divBdr>
        </w:div>
        <w:div w:id="241137497">
          <w:marLeft w:val="0"/>
          <w:marRight w:val="0"/>
          <w:marTop w:val="0"/>
          <w:marBottom w:val="0"/>
          <w:divBdr>
            <w:top w:val="none" w:sz="0" w:space="0" w:color="auto"/>
            <w:left w:val="none" w:sz="0" w:space="0" w:color="auto"/>
            <w:bottom w:val="none" w:sz="0" w:space="0" w:color="auto"/>
            <w:right w:val="none" w:sz="0" w:space="0" w:color="auto"/>
          </w:divBdr>
        </w:div>
        <w:div w:id="1284966810">
          <w:marLeft w:val="0"/>
          <w:marRight w:val="0"/>
          <w:marTop w:val="0"/>
          <w:marBottom w:val="0"/>
          <w:divBdr>
            <w:top w:val="none" w:sz="0" w:space="0" w:color="auto"/>
            <w:left w:val="none" w:sz="0" w:space="0" w:color="auto"/>
            <w:bottom w:val="none" w:sz="0" w:space="0" w:color="auto"/>
            <w:right w:val="none" w:sz="0" w:space="0" w:color="auto"/>
          </w:divBdr>
        </w:div>
        <w:div w:id="1894998262">
          <w:marLeft w:val="0"/>
          <w:marRight w:val="0"/>
          <w:marTop w:val="0"/>
          <w:marBottom w:val="0"/>
          <w:divBdr>
            <w:top w:val="none" w:sz="0" w:space="0" w:color="auto"/>
            <w:left w:val="none" w:sz="0" w:space="0" w:color="auto"/>
            <w:bottom w:val="none" w:sz="0" w:space="0" w:color="auto"/>
            <w:right w:val="none" w:sz="0" w:space="0" w:color="auto"/>
          </w:divBdr>
        </w:div>
        <w:div w:id="1516266985">
          <w:marLeft w:val="0"/>
          <w:marRight w:val="0"/>
          <w:marTop w:val="0"/>
          <w:marBottom w:val="0"/>
          <w:divBdr>
            <w:top w:val="none" w:sz="0" w:space="0" w:color="auto"/>
            <w:left w:val="none" w:sz="0" w:space="0" w:color="auto"/>
            <w:bottom w:val="none" w:sz="0" w:space="0" w:color="auto"/>
            <w:right w:val="none" w:sz="0" w:space="0" w:color="auto"/>
          </w:divBdr>
        </w:div>
        <w:div w:id="1052970606">
          <w:marLeft w:val="0"/>
          <w:marRight w:val="0"/>
          <w:marTop w:val="0"/>
          <w:marBottom w:val="0"/>
          <w:divBdr>
            <w:top w:val="none" w:sz="0" w:space="0" w:color="auto"/>
            <w:left w:val="none" w:sz="0" w:space="0" w:color="auto"/>
            <w:bottom w:val="none" w:sz="0" w:space="0" w:color="auto"/>
            <w:right w:val="none" w:sz="0" w:space="0" w:color="auto"/>
          </w:divBdr>
        </w:div>
        <w:div w:id="477651728">
          <w:marLeft w:val="0"/>
          <w:marRight w:val="0"/>
          <w:marTop w:val="0"/>
          <w:marBottom w:val="0"/>
          <w:divBdr>
            <w:top w:val="none" w:sz="0" w:space="0" w:color="auto"/>
            <w:left w:val="none" w:sz="0" w:space="0" w:color="auto"/>
            <w:bottom w:val="none" w:sz="0" w:space="0" w:color="auto"/>
            <w:right w:val="none" w:sz="0" w:space="0" w:color="auto"/>
          </w:divBdr>
        </w:div>
        <w:div w:id="2007395955">
          <w:marLeft w:val="0"/>
          <w:marRight w:val="0"/>
          <w:marTop w:val="0"/>
          <w:marBottom w:val="0"/>
          <w:divBdr>
            <w:top w:val="none" w:sz="0" w:space="0" w:color="auto"/>
            <w:left w:val="none" w:sz="0" w:space="0" w:color="auto"/>
            <w:bottom w:val="none" w:sz="0" w:space="0" w:color="auto"/>
            <w:right w:val="none" w:sz="0" w:space="0" w:color="auto"/>
          </w:divBdr>
        </w:div>
        <w:div w:id="1301108813">
          <w:marLeft w:val="0"/>
          <w:marRight w:val="0"/>
          <w:marTop w:val="0"/>
          <w:marBottom w:val="0"/>
          <w:divBdr>
            <w:top w:val="none" w:sz="0" w:space="0" w:color="auto"/>
            <w:left w:val="none" w:sz="0" w:space="0" w:color="auto"/>
            <w:bottom w:val="none" w:sz="0" w:space="0" w:color="auto"/>
            <w:right w:val="none" w:sz="0" w:space="0" w:color="auto"/>
          </w:divBdr>
        </w:div>
      </w:divsChild>
    </w:div>
    <w:div w:id="918946800">
      <w:bodyDiv w:val="1"/>
      <w:marLeft w:val="0"/>
      <w:marRight w:val="0"/>
      <w:marTop w:val="0"/>
      <w:marBottom w:val="0"/>
      <w:divBdr>
        <w:top w:val="none" w:sz="0" w:space="0" w:color="auto"/>
        <w:left w:val="none" w:sz="0" w:space="0" w:color="auto"/>
        <w:bottom w:val="none" w:sz="0" w:space="0" w:color="auto"/>
        <w:right w:val="none" w:sz="0" w:space="0" w:color="auto"/>
      </w:divBdr>
      <w:divsChild>
        <w:div w:id="446655460">
          <w:marLeft w:val="1886"/>
          <w:marRight w:val="0"/>
          <w:marTop w:val="100"/>
          <w:marBottom w:val="140"/>
          <w:divBdr>
            <w:top w:val="none" w:sz="0" w:space="0" w:color="auto"/>
            <w:left w:val="none" w:sz="0" w:space="0" w:color="auto"/>
            <w:bottom w:val="none" w:sz="0" w:space="0" w:color="auto"/>
            <w:right w:val="none" w:sz="0" w:space="0" w:color="auto"/>
          </w:divBdr>
        </w:div>
        <w:div w:id="1057315824">
          <w:marLeft w:val="1886"/>
          <w:marRight w:val="0"/>
          <w:marTop w:val="100"/>
          <w:marBottom w:val="140"/>
          <w:divBdr>
            <w:top w:val="none" w:sz="0" w:space="0" w:color="auto"/>
            <w:left w:val="none" w:sz="0" w:space="0" w:color="auto"/>
            <w:bottom w:val="none" w:sz="0" w:space="0" w:color="auto"/>
            <w:right w:val="none" w:sz="0" w:space="0" w:color="auto"/>
          </w:divBdr>
        </w:div>
      </w:divsChild>
    </w:div>
    <w:div w:id="1043090820">
      <w:bodyDiv w:val="1"/>
      <w:marLeft w:val="0"/>
      <w:marRight w:val="0"/>
      <w:marTop w:val="0"/>
      <w:marBottom w:val="0"/>
      <w:divBdr>
        <w:top w:val="none" w:sz="0" w:space="0" w:color="auto"/>
        <w:left w:val="none" w:sz="0" w:space="0" w:color="auto"/>
        <w:bottom w:val="none" w:sz="0" w:space="0" w:color="auto"/>
        <w:right w:val="none" w:sz="0" w:space="0" w:color="auto"/>
      </w:divBdr>
    </w:div>
    <w:div w:id="1068115180">
      <w:bodyDiv w:val="1"/>
      <w:marLeft w:val="0"/>
      <w:marRight w:val="0"/>
      <w:marTop w:val="0"/>
      <w:marBottom w:val="0"/>
      <w:divBdr>
        <w:top w:val="none" w:sz="0" w:space="0" w:color="auto"/>
        <w:left w:val="none" w:sz="0" w:space="0" w:color="auto"/>
        <w:bottom w:val="none" w:sz="0" w:space="0" w:color="auto"/>
        <w:right w:val="none" w:sz="0" w:space="0" w:color="auto"/>
      </w:divBdr>
      <w:divsChild>
        <w:div w:id="370106909">
          <w:marLeft w:val="547"/>
          <w:marRight w:val="0"/>
          <w:marTop w:val="200"/>
          <w:marBottom w:val="160"/>
          <w:divBdr>
            <w:top w:val="none" w:sz="0" w:space="0" w:color="auto"/>
            <w:left w:val="none" w:sz="0" w:space="0" w:color="auto"/>
            <w:bottom w:val="none" w:sz="0" w:space="0" w:color="auto"/>
            <w:right w:val="none" w:sz="0" w:space="0" w:color="auto"/>
          </w:divBdr>
        </w:div>
        <w:div w:id="1798598959">
          <w:marLeft w:val="547"/>
          <w:marRight w:val="0"/>
          <w:marTop w:val="200"/>
          <w:marBottom w:val="160"/>
          <w:divBdr>
            <w:top w:val="none" w:sz="0" w:space="0" w:color="auto"/>
            <w:left w:val="none" w:sz="0" w:space="0" w:color="auto"/>
            <w:bottom w:val="none" w:sz="0" w:space="0" w:color="auto"/>
            <w:right w:val="none" w:sz="0" w:space="0" w:color="auto"/>
          </w:divBdr>
        </w:div>
      </w:divsChild>
    </w:div>
    <w:div w:id="1215775149">
      <w:bodyDiv w:val="1"/>
      <w:marLeft w:val="0"/>
      <w:marRight w:val="0"/>
      <w:marTop w:val="0"/>
      <w:marBottom w:val="0"/>
      <w:divBdr>
        <w:top w:val="none" w:sz="0" w:space="0" w:color="auto"/>
        <w:left w:val="none" w:sz="0" w:space="0" w:color="auto"/>
        <w:bottom w:val="none" w:sz="0" w:space="0" w:color="auto"/>
        <w:right w:val="none" w:sz="0" w:space="0" w:color="auto"/>
      </w:divBdr>
      <w:divsChild>
        <w:div w:id="404685731">
          <w:marLeft w:val="0"/>
          <w:marRight w:val="0"/>
          <w:marTop w:val="0"/>
          <w:marBottom w:val="0"/>
          <w:divBdr>
            <w:top w:val="none" w:sz="0" w:space="0" w:color="auto"/>
            <w:left w:val="none" w:sz="0" w:space="0" w:color="auto"/>
            <w:bottom w:val="none" w:sz="0" w:space="0" w:color="auto"/>
            <w:right w:val="none" w:sz="0" w:space="0" w:color="auto"/>
          </w:divBdr>
        </w:div>
        <w:div w:id="130707599">
          <w:marLeft w:val="0"/>
          <w:marRight w:val="0"/>
          <w:marTop w:val="0"/>
          <w:marBottom w:val="0"/>
          <w:divBdr>
            <w:top w:val="none" w:sz="0" w:space="0" w:color="auto"/>
            <w:left w:val="none" w:sz="0" w:space="0" w:color="auto"/>
            <w:bottom w:val="none" w:sz="0" w:space="0" w:color="auto"/>
            <w:right w:val="none" w:sz="0" w:space="0" w:color="auto"/>
          </w:divBdr>
        </w:div>
        <w:div w:id="1512336209">
          <w:marLeft w:val="0"/>
          <w:marRight w:val="0"/>
          <w:marTop w:val="0"/>
          <w:marBottom w:val="0"/>
          <w:divBdr>
            <w:top w:val="none" w:sz="0" w:space="0" w:color="auto"/>
            <w:left w:val="none" w:sz="0" w:space="0" w:color="auto"/>
            <w:bottom w:val="none" w:sz="0" w:space="0" w:color="auto"/>
            <w:right w:val="none" w:sz="0" w:space="0" w:color="auto"/>
          </w:divBdr>
        </w:div>
        <w:div w:id="942348312">
          <w:marLeft w:val="0"/>
          <w:marRight w:val="0"/>
          <w:marTop w:val="0"/>
          <w:marBottom w:val="0"/>
          <w:divBdr>
            <w:top w:val="none" w:sz="0" w:space="0" w:color="auto"/>
            <w:left w:val="none" w:sz="0" w:space="0" w:color="auto"/>
            <w:bottom w:val="none" w:sz="0" w:space="0" w:color="auto"/>
            <w:right w:val="none" w:sz="0" w:space="0" w:color="auto"/>
          </w:divBdr>
        </w:div>
        <w:div w:id="1614285503">
          <w:marLeft w:val="0"/>
          <w:marRight w:val="0"/>
          <w:marTop w:val="0"/>
          <w:marBottom w:val="0"/>
          <w:divBdr>
            <w:top w:val="none" w:sz="0" w:space="0" w:color="auto"/>
            <w:left w:val="none" w:sz="0" w:space="0" w:color="auto"/>
            <w:bottom w:val="none" w:sz="0" w:space="0" w:color="auto"/>
            <w:right w:val="none" w:sz="0" w:space="0" w:color="auto"/>
          </w:divBdr>
        </w:div>
        <w:div w:id="1586571429">
          <w:marLeft w:val="0"/>
          <w:marRight w:val="0"/>
          <w:marTop w:val="0"/>
          <w:marBottom w:val="0"/>
          <w:divBdr>
            <w:top w:val="none" w:sz="0" w:space="0" w:color="auto"/>
            <w:left w:val="none" w:sz="0" w:space="0" w:color="auto"/>
            <w:bottom w:val="none" w:sz="0" w:space="0" w:color="auto"/>
            <w:right w:val="none" w:sz="0" w:space="0" w:color="auto"/>
          </w:divBdr>
        </w:div>
        <w:div w:id="1752850471">
          <w:marLeft w:val="0"/>
          <w:marRight w:val="0"/>
          <w:marTop w:val="0"/>
          <w:marBottom w:val="0"/>
          <w:divBdr>
            <w:top w:val="none" w:sz="0" w:space="0" w:color="auto"/>
            <w:left w:val="none" w:sz="0" w:space="0" w:color="auto"/>
            <w:bottom w:val="none" w:sz="0" w:space="0" w:color="auto"/>
            <w:right w:val="none" w:sz="0" w:space="0" w:color="auto"/>
          </w:divBdr>
        </w:div>
        <w:div w:id="1355575273">
          <w:marLeft w:val="0"/>
          <w:marRight w:val="0"/>
          <w:marTop w:val="0"/>
          <w:marBottom w:val="0"/>
          <w:divBdr>
            <w:top w:val="none" w:sz="0" w:space="0" w:color="auto"/>
            <w:left w:val="none" w:sz="0" w:space="0" w:color="auto"/>
            <w:bottom w:val="none" w:sz="0" w:space="0" w:color="auto"/>
            <w:right w:val="none" w:sz="0" w:space="0" w:color="auto"/>
          </w:divBdr>
        </w:div>
        <w:div w:id="1695031937">
          <w:marLeft w:val="0"/>
          <w:marRight w:val="0"/>
          <w:marTop w:val="0"/>
          <w:marBottom w:val="0"/>
          <w:divBdr>
            <w:top w:val="none" w:sz="0" w:space="0" w:color="auto"/>
            <w:left w:val="none" w:sz="0" w:space="0" w:color="auto"/>
            <w:bottom w:val="none" w:sz="0" w:space="0" w:color="auto"/>
            <w:right w:val="none" w:sz="0" w:space="0" w:color="auto"/>
          </w:divBdr>
        </w:div>
        <w:div w:id="1205286667">
          <w:marLeft w:val="0"/>
          <w:marRight w:val="0"/>
          <w:marTop w:val="0"/>
          <w:marBottom w:val="0"/>
          <w:divBdr>
            <w:top w:val="none" w:sz="0" w:space="0" w:color="auto"/>
            <w:left w:val="none" w:sz="0" w:space="0" w:color="auto"/>
            <w:bottom w:val="none" w:sz="0" w:space="0" w:color="auto"/>
            <w:right w:val="none" w:sz="0" w:space="0" w:color="auto"/>
          </w:divBdr>
        </w:div>
        <w:div w:id="1085690994">
          <w:marLeft w:val="0"/>
          <w:marRight w:val="0"/>
          <w:marTop w:val="0"/>
          <w:marBottom w:val="0"/>
          <w:divBdr>
            <w:top w:val="none" w:sz="0" w:space="0" w:color="auto"/>
            <w:left w:val="none" w:sz="0" w:space="0" w:color="auto"/>
            <w:bottom w:val="none" w:sz="0" w:space="0" w:color="auto"/>
            <w:right w:val="none" w:sz="0" w:space="0" w:color="auto"/>
          </w:divBdr>
        </w:div>
        <w:div w:id="1100564338">
          <w:marLeft w:val="0"/>
          <w:marRight w:val="0"/>
          <w:marTop w:val="0"/>
          <w:marBottom w:val="0"/>
          <w:divBdr>
            <w:top w:val="none" w:sz="0" w:space="0" w:color="auto"/>
            <w:left w:val="none" w:sz="0" w:space="0" w:color="auto"/>
            <w:bottom w:val="none" w:sz="0" w:space="0" w:color="auto"/>
            <w:right w:val="none" w:sz="0" w:space="0" w:color="auto"/>
          </w:divBdr>
        </w:div>
        <w:div w:id="2020112927">
          <w:marLeft w:val="0"/>
          <w:marRight w:val="0"/>
          <w:marTop w:val="0"/>
          <w:marBottom w:val="0"/>
          <w:divBdr>
            <w:top w:val="none" w:sz="0" w:space="0" w:color="auto"/>
            <w:left w:val="none" w:sz="0" w:space="0" w:color="auto"/>
            <w:bottom w:val="none" w:sz="0" w:space="0" w:color="auto"/>
            <w:right w:val="none" w:sz="0" w:space="0" w:color="auto"/>
          </w:divBdr>
        </w:div>
        <w:div w:id="451755004">
          <w:marLeft w:val="0"/>
          <w:marRight w:val="0"/>
          <w:marTop w:val="0"/>
          <w:marBottom w:val="0"/>
          <w:divBdr>
            <w:top w:val="none" w:sz="0" w:space="0" w:color="auto"/>
            <w:left w:val="none" w:sz="0" w:space="0" w:color="auto"/>
            <w:bottom w:val="none" w:sz="0" w:space="0" w:color="auto"/>
            <w:right w:val="none" w:sz="0" w:space="0" w:color="auto"/>
          </w:divBdr>
        </w:div>
      </w:divsChild>
    </w:div>
    <w:div w:id="162565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KOE DMS" ma:contentTypeID="0x010100597E905C6D050B42BBD9940DE27B709500E0FEE35F7A37F94A8FE5BE663E0CB46F" ma:contentTypeVersion="27" ma:contentTypeDescription="Content Type for DMS" ma:contentTypeScope="" ma:versionID="4e0580040d5c5156301414fec7e2a351">
  <xsd:schema xmlns:xsd="http://www.w3.org/2001/XMLSchema" xmlns:xs="http://www.w3.org/2001/XMLSchema" xmlns:p="http://schemas.microsoft.com/office/2006/metadata/properties" xmlns:ns2="15909d5e-1b51-4d5f-bae6-f3544bb622d4" xmlns:ns3="b58756d0-43df-4472-8fa0-f3230e519893" xmlns:ns4="7d485103-18cc-4bdd-a2a9-188e399874aa" targetNamespace="http://schemas.microsoft.com/office/2006/metadata/properties" ma:root="true" ma:fieldsID="3f43504eb0254e5757ae5e3c8be67bee" ns2:_="" ns3:_="" ns4:_="">
    <xsd:import namespace="15909d5e-1b51-4d5f-bae6-f3544bb622d4"/>
    <xsd:import namespace="b58756d0-43df-4472-8fa0-f3230e519893"/>
    <xsd:import namespace="7d485103-18cc-4bdd-a2a9-188e399874aa"/>
    <xsd:element name="properties">
      <xsd:complexType>
        <xsd:sequence>
          <xsd:element name="documentManagement">
            <xsd:complexType>
              <xsd:all>
                <xsd:element ref="ns2:StartdatumDSGVOBehaltefrist" minOccurs="0"/>
                <xsd:element ref="ns2:LöschdatumDSGVO" minOccurs="0"/>
                <xsd:element ref="ns3:d60e87a07c50478e863800b69721d4e4" minOccurs="0"/>
                <xsd:element ref="ns3:TaxCatchAll" minOccurs="0"/>
                <xsd:element ref="ns3:TaxCatchAllLabel" minOccurs="0"/>
                <xsd:element ref="ns3:c632ab6ca2564d22b3135abafddfc22f" minOccurs="0"/>
                <xsd:element ref="ns3:EigeneReferenz" minOccurs="0"/>
                <xsd:element ref="ns3:Kundenreferenz" minOccurs="0"/>
                <xsd:element ref="ns3:Fremdsystemreferenzen" minOccurs="0"/>
                <xsd:element ref="ns2:Dokumentgueltigvon" minOccurs="0"/>
                <xsd:element ref="ns2:Dokumentgueltigbis" minOccurs="0"/>
                <xsd:element ref="ns3:Poststelle" minOccurs="0"/>
                <xsd:element ref="ns3:FreiesMetadatenfeld" minOccurs="0"/>
                <xsd:element ref="ns3:Vertraulichkeit" minOccurs="0"/>
                <xsd:element ref="ns3:_dlc_DocId" minOccurs="0"/>
                <xsd:element ref="ns3:_dlc_DocIdUrl" minOccurs="0"/>
                <xsd:element ref="ns3:_dlc_DocIdPersistId"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GenerationTime" minOccurs="0"/>
                <xsd:element ref="ns4:MediaServiceEventHashCode" minOccurs="0"/>
                <xsd:element ref="ns4:MediaLengthInSeconds" minOccurs="0"/>
                <xsd:element ref="ns4:MediaServiceLocation" minOccurs="0"/>
                <xsd:element ref="ns4:lcf76f155ced4ddcb4097134ff3c332f" minOccurs="0"/>
                <xsd:element ref="ns4: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09d5e-1b51-4d5f-bae6-f3544bb622d4" elementFormDefault="qualified">
    <xsd:import namespace="http://schemas.microsoft.com/office/2006/documentManagement/types"/>
    <xsd:import namespace="http://schemas.microsoft.com/office/infopath/2007/PartnerControls"/>
    <xsd:element name="StartdatumDSGVOBehaltefrist" ma:index="8" nillable="true" ma:displayName="Startdatum DSGVO Behaltefrist" ma:format="DateOnly" ma:internalName="StartdatumDSGVOBehaltefrist">
      <xsd:simpleType>
        <xsd:restriction base="dms:DateTime"/>
      </xsd:simpleType>
    </xsd:element>
    <xsd:element name="LöschdatumDSGVO" ma:index="9" nillable="true" ma:displayName="Löschdatum DSGVO" ma:format="DateOnly" ma:internalName="L_x00f6_schdatumDSGVO">
      <xsd:simpleType>
        <xsd:restriction base="dms:DateTime"/>
      </xsd:simpleType>
    </xsd:element>
    <xsd:element name="Dokumentgueltigvon" ma:index="19" nillable="true" ma:displayName="Dokument gültig von" ma:format="DateOnly" ma:internalName="Dokumentgueltigvon">
      <xsd:simpleType>
        <xsd:restriction base="dms:DateTime"/>
      </xsd:simpleType>
    </xsd:element>
    <xsd:element name="Dokumentgueltigbis" ma:index="20" nillable="true" ma:displayName="Dokument gültig bis" ma:format="DateOnly" ma:internalName="Dokumentgueltigbis">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58756d0-43df-4472-8fa0-f3230e519893" elementFormDefault="qualified">
    <xsd:import namespace="http://schemas.microsoft.com/office/2006/documentManagement/types"/>
    <xsd:import namespace="http://schemas.microsoft.com/office/infopath/2007/PartnerControls"/>
    <xsd:element name="d60e87a07c50478e863800b69721d4e4" ma:index="10" nillable="true" ma:taxonomy="true" ma:internalName="d60e87a07c50478e863800b69721d4e4" ma:taxonomyFieldName="Taetigkeitsbereich" ma:displayName="Tätigkeitsbereich" ma:fieldId="{d60e87a0-7c50-478e-8638-00b69721d4e4}" ma:sspId="020107af-191c-445d-bfa4-3fed7916d217" ma:termSetId="6d6bf09e-5387-4cf0-b739-ac0a98477dd2"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833bbada-66e4-4a84-bb35-d90c85f4c1d4}" ma:internalName="TaxCatchAll" ma:showField="CatchAllData" ma:web="b58756d0-43df-4472-8fa0-f3230e519893">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33bbada-66e4-4a84-bb35-d90c85f4c1d4}" ma:internalName="TaxCatchAllLabel" ma:readOnly="true" ma:showField="CatchAllDataLabel" ma:web="b58756d0-43df-4472-8fa0-f3230e519893">
      <xsd:complexType>
        <xsd:complexContent>
          <xsd:extension base="dms:MultiChoiceLookup">
            <xsd:sequence>
              <xsd:element name="Value" type="dms:Lookup" maxOccurs="unbounded" minOccurs="0" nillable="true"/>
            </xsd:sequence>
          </xsd:extension>
        </xsd:complexContent>
      </xsd:complexType>
    </xsd:element>
    <xsd:element name="c632ab6ca2564d22b3135abafddfc22f" ma:index="14" nillable="true" ma:taxonomy="true" ma:internalName="c632ab6ca2564d22b3135abafddfc22f" ma:taxonomyFieldName="Dokumentenart" ma:displayName="Dokumentenart" ma:fieldId="{c632ab6c-a256-4d22-b313-5abafddfc22f}" ma:sspId="020107af-191c-445d-bfa4-3fed7916d217" ma:termSetId="23b79b47-28e1-4de8-8860-b3445e64caa5" ma:anchorId="00000000-0000-0000-0000-000000000000" ma:open="false" ma:isKeyword="false">
      <xsd:complexType>
        <xsd:sequence>
          <xsd:element ref="pc:Terms" minOccurs="0" maxOccurs="1"/>
        </xsd:sequence>
      </xsd:complexType>
    </xsd:element>
    <xsd:element name="EigeneReferenz" ma:index="16" nillable="true" ma:displayName="Eigene Referenz" ma:internalName="EigeneReferenz">
      <xsd:simpleType>
        <xsd:restriction base="dms:Text"/>
      </xsd:simpleType>
    </xsd:element>
    <xsd:element name="Kundenreferenz" ma:index="17" nillable="true" ma:displayName="Kundenreferenz" ma:internalName="Kundenreferenz">
      <xsd:simpleType>
        <xsd:restriction base="dms:Text"/>
      </xsd:simpleType>
    </xsd:element>
    <xsd:element name="Fremdsystemreferenzen" ma:index="18" nillable="true" ma:displayName="Fremdsystemreferenzen" ma:internalName="Fremdsystemreferenzen">
      <xsd:simpleType>
        <xsd:restriction base="dms:Note">
          <xsd:maxLength value="255"/>
        </xsd:restriction>
      </xsd:simpleType>
    </xsd:element>
    <xsd:element name="Poststelle" ma:index="21" nillable="true" ma:displayName="Poststelle" ma:internalName="Poststelle">
      <xsd:simpleType>
        <xsd:restriction base="dms:Note">
          <xsd:maxLength value="255"/>
        </xsd:restriction>
      </xsd:simpleType>
    </xsd:element>
    <xsd:element name="FreiesMetadatenfeld" ma:index="22" nillable="true" ma:displayName="Freies Metadatenfeld" ma:internalName="FreiesMetadatenfeld">
      <xsd:simpleType>
        <xsd:restriction base="dms:Note">
          <xsd:maxLength value="255"/>
        </xsd:restriction>
      </xsd:simpleType>
    </xsd:element>
    <xsd:element name="Vertraulichkeit" ma:index="23" nillable="true" ma:displayName="Vertraulichkeit" ma:internalName="Vertraulichkeit">
      <xsd:simpleType>
        <xsd:restriction base="dms:Text"/>
      </xsd:simpleType>
    </xsd:element>
    <xsd:element name="_dlc_DocId" ma:index="24" nillable="true" ma:displayName="Wert der Dokument-ID" ma:description="Der Wert der diesem Element zugewiesenen Dokument-ID." ma:indexed="true" ma:internalName="_dlc_DocId" ma:readOnly="true">
      <xsd:simpleType>
        <xsd:restriction base="dms:Text"/>
      </xsd:simpleType>
    </xsd:element>
    <xsd:element name="_dlc_DocIdUrl" ma:index="25"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Beständige ID" ma:description="ID beim Hinzufügen beibehalten." ma:hidden="true" ma:internalName="_dlc_DocIdPersistId" ma:readOnly="true">
      <xsd:simpleType>
        <xsd:restriction base="dms:Boolean"/>
      </xsd:simpleType>
    </xsd:element>
    <xsd:element name="SharedWithUsers" ma:index="3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485103-18cc-4bdd-a2a9-188e399874aa"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Location" ma:index="35" nillable="true" ma:displayName="Location" ma:indexed="true" ma:internalName="MediaServiceLocation" ma:readOnly="true">
      <xsd:simpleType>
        <xsd:restriction base="dms:Text"/>
      </xsd:simpleType>
    </xsd:element>
    <xsd:element name="lcf76f155ced4ddcb4097134ff3c332f" ma:index="37" nillable="true" ma:taxonomy="true" ma:internalName="lcf76f155ced4ddcb4097134ff3c332f" ma:taxonomyFieldName="MediaServiceImageTags" ma:displayName="Bildmarkierungen" ma:readOnly="false" ma:fieldId="{5cf76f15-5ced-4ddc-b409-7134ff3c332f}" ma:taxonomyMulti="true" ma:sspId="020107af-191c-445d-bfa4-3fed7916d217" ma:termSetId="09814cd3-568e-fe90-9814-8d621ff8fb84" ma:anchorId="fba54fb3-c3e1-fe81-a776-ca4b69148c4d" ma:open="true" ma:isKeyword="false">
      <xsd:complexType>
        <xsd:sequence>
          <xsd:element ref="pc:Terms" minOccurs="0" maxOccurs="1"/>
        </xsd:sequence>
      </xsd:complexType>
    </xsd:element>
    <xsd:element name="MediaServiceOCR" ma:index="3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58756d0-43df-4472-8fa0-f3230e519893">
      <Value>314</Value>
      <Value>313</Value>
    </TaxCatchAll>
    <EigeneReferenz xmlns="b58756d0-43df-4472-8fa0-f3230e519893" xsi:nil="true"/>
    <StartdatumDSGVOBehaltefrist xmlns="15909d5e-1b51-4d5f-bae6-f3544bb622d4" xsi:nil="true"/>
    <LöschdatumDSGVO xmlns="15909d5e-1b51-4d5f-bae6-f3544bb622d4" xsi:nil="true"/>
    <Fremdsystemreferenzen xmlns="b58756d0-43df-4472-8fa0-f3230e519893" xsi:nil="true"/>
    <Vertraulichkeit xmlns="b58756d0-43df-4472-8fa0-f3230e519893" xsi:nil="true"/>
    <d60e87a07c50478e863800b69721d4e4 xmlns="b58756d0-43df-4472-8fa0-f3230e519893">
      <Terms xmlns="http://schemas.microsoft.com/office/infopath/2007/PartnerControls">
        <TermInfo xmlns="http://schemas.microsoft.com/office/infopath/2007/PartnerControls">
          <TermName xmlns="http://schemas.microsoft.com/office/infopath/2007/PartnerControls">nicht spezifiziert</TermName>
          <TermId xmlns="http://schemas.microsoft.com/office/infopath/2007/PartnerControls">e645f601-fd95-422f-88c0-2c7e80ce0d98</TermId>
        </TermInfo>
      </Terms>
    </d60e87a07c50478e863800b69721d4e4>
    <Kundenreferenz xmlns="b58756d0-43df-4472-8fa0-f3230e519893" xsi:nil="true"/>
    <Poststelle xmlns="b58756d0-43df-4472-8fa0-f3230e519893" xsi:nil="true"/>
    <Dokumentgueltigbis xmlns="15909d5e-1b51-4d5f-bae6-f3544bb622d4" xsi:nil="true"/>
    <FreiesMetadatenfeld xmlns="b58756d0-43df-4472-8fa0-f3230e519893" xsi:nil="true"/>
    <lcf76f155ced4ddcb4097134ff3c332f xmlns="7d485103-18cc-4bdd-a2a9-188e399874aa">
      <Terms xmlns="http://schemas.microsoft.com/office/infopath/2007/PartnerControls"/>
    </lcf76f155ced4ddcb4097134ff3c332f>
    <c632ab6ca2564d22b3135abafddfc22f xmlns="b58756d0-43df-4472-8fa0-f3230e519893">
      <Terms xmlns="http://schemas.microsoft.com/office/infopath/2007/PartnerControls">
        <TermInfo xmlns="http://schemas.microsoft.com/office/infopath/2007/PartnerControls">
          <TermName xmlns="http://schemas.microsoft.com/office/infopath/2007/PartnerControls">Allgemeines Dokument</TermName>
          <TermId xmlns="http://schemas.microsoft.com/office/infopath/2007/PartnerControls">256c25dd-d6b9-4889-8d4b-4a032cb12aef</TermId>
        </TermInfo>
      </Terms>
    </c632ab6ca2564d22b3135abafddfc22f>
    <Dokumentgueltigvon xmlns="15909d5e-1b51-4d5f-bae6-f3544bb622d4" xsi:nil="true"/>
    <_dlc_DocId xmlns="b58756d0-43df-4472-8fa0-f3230e519893">CK2AM3VXWXFC-462520264-370985</_dlc_DocId>
    <_dlc_DocIdUrl xmlns="b58756d0-43df-4472-8fa0-f3230e519893">
      <Url>https://wkonline.sharepoint.com/sites/wkoe-dms-oe-14381/_layouts/15/DocIdRedir.aspx?ID=CK2AM3VXWXFC-462520264-370985</Url>
      <Description>CK2AM3VXWXFC-462520264-370985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4AE2A-A087-4B5B-9508-74D964A8BBBD}">
  <ds:schemaRefs>
    <ds:schemaRef ds:uri="http://schemas.microsoft.com/sharepoint/v3/contenttype/forms"/>
  </ds:schemaRefs>
</ds:datastoreItem>
</file>

<file path=customXml/itemProps2.xml><?xml version="1.0" encoding="utf-8"?>
<ds:datastoreItem xmlns:ds="http://schemas.openxmlformats.org/officeDocument/2006/customXml" ds:itemID="{85594230-B139-4991-A223-5185E15BE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09d5e-1b51-4d5f-bae6-f3544bb622d4"/>
    <ds:schemaRef ds:uri="b58756d0-43df-4472-8fa0-f3230e519893"/>
    <ds:schemaRef ds:uri="7d485103-18cc-4bdd-a2a9-188e39987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93C76D-0CC9-4E82-8610-A3A81DED655B}">
  <ds:schemaRefs>
    <ds:schemaRef ds:uri="http://schemas.microsoft.com/office/2006/metadata/properties"/>
    <ds:schemaRef ds:uri="http://schemas.microsoft.com/office/infopath/2007/PartnerControls"/>
    <ds:schemaRef ds:uri="b58756d0-43df-4472-8fa0-f3230e519893"/>
    <ds:schemaRef ds:uri="15909d5e-1b51-4d5f-bae6-f3544bb622d4"/>
    <ds:schemaRef ds:uri="7d485103-18cc-4bdd-a2a9-188e399874aa"/>
  </ds:schemaRefs>
</ds:datastoreItem>
</file>

<file path=customXml/itemProps4.xml><?xml version="1.0" encoding="utf-8"?>
<ds:datastoreItem xmlns:ds="http://schemas.openxmlformats.org/officeDocument/2006/customXml" ds:itemID="{ED4125BA-1C86-4A5B-9EA0-F4DC9B25CFA4}">
  <ds:schemaRefs>
    <ds:schemaRef ds:uri="http://schemas.microsoft.com/sharepoint/events"/>
  </ds:schemaRefs>
</ds:datastoreItem>
</file>

<file path=customXml/itemProps5.xml><?xml version="1.0" encoding="utf-8"?>
<ds:datastoreItem xmlns:ds="http://schemas.openxmlformats.org/officeDocument/2006/customXml" ds:itemID="{B2F0E50F-6B81-4626-AE3B-0F251D3E8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1948</Words>
  <Characters>12274</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Normal.dotm</vt:lpstr>
    </vt:vector>
  </TitlesOfParts>
  <Company/>
  <LinksUpToDate>false</LinksUpToDate>
  <CharactersWithSpaces>14194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Normal.dotm</dc:title>
  <dc:subject/>
  <dc:creator>Strahser Elisabeth | WKOE</dc:creator>
  <cp:keywords/>
  <dc:description/>
  <cp:lastModifiedBy>Strahser Elisabeth | WKOE</cp:lastModifiedBy>
  <cp:revision>130</cp:revision>
  <dcterms:created xsi:type="dcterms:W3CDTF">2025-03-17T12:25:00Z</dcterms:created>
  <dcterms:modified xsi:type="dcterms:W3CDTF">2025-04-11T10:30:00Z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0x010100597E905C6D050B42BBD9940DE27B709500E0FEE35F7A37F94A8FE5BE663E0CB46F</vt:lpwstr>
  </property>
  <property fmtid="{D5CDD505-2E9C-101B-9397-08002B2CF9AE}" pid="3" name="Taetigkeitsbereich">
    <vt:lpwstr>313;#nicht spezifiziert|e645f601-fd95-422f-88c0-2c7e80ce0d98</vt:lpwstr>
  </property>
  <property fmtid="{D5CDD505-2E9C-101B-9397-08002B2CF9AE}" pid="4" name="MediaServiceImageTags">
    <vt:lpwstr/>
  </property>
  <property fmtid="{D5CDD505-2E9C-101B-9397-08002B2CF9AE}" pid="5" name="Dokumentenart">
    <vt:lpwstr>314;#Allgemeines Dokument|256c25dd-d6b9-4889-8d4b-4a032cb12aef</vt:lpwstr>
  </property>
  <property fmtid="{D5CDD505-2E9C-101B-9397-08002B2CF9AE}" pid="6" name="_dlc_DocIdItemGuid">
    <vt:lpwstr>cdbca923-d2de-44d3-bb3e-d2a3e759f2d7</vt:lpwstr>
  </property>
</Properties>
</file>