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674" w:rsidRDefault="000E1674">
      <w:pPr>
        <w:spacing w:before="9" w:after="0" w:line="140" w:lineRule="exact"/>
        <w:rPr>
          <w:sz w:val="14"/>
          <w:szCs w:val="14"/>
        </w:rPr>
      </w:pPr>
    </w:p>
    <w:p w:rsidR="00C01DF9" w:rsidRDefault="0022070E">
      <w:pPr>
        <w:spacing w:before="6" w:after="0" w:line="240" w:lineRule="auto"/>
        <w:ind w:left="67" w:right="6782"/>
        <w:jc w:val="both"/>
      </w:pPr>
      <w:r>
        <w:br w:type="column"/>
      </w:r>
    </w:p>
    <w:p w:rsidR="00C01DF9" w:rsidRDefault="00C01DF9">
      <w:pPr>
        <w:spacing w:before="6" w:after="0" w:line="240" w:lineRule="auto"/>
        <w:ind w:left="67" w:right="6782"/>
        <w:jc w:val="both"/>
      </w:pPr>
    </w:p>
    <w:p w:rsidR="00C01DF9" w:rsidRDefault="0022070E" w:rsidP="00C01DF9">
      <w:pPr>
        <w:spacing w:before="6" w:after="0" w:line="240" w:lineRule="auto"/>
        <w:ind w:right="6782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113533</wp:posOffset>
            </wp:positionV>
            <wp:extent cx="628981" cy="628981"/>
            <wp:effectExtent l="0" t="0" r="0" b="0"/>
            <wp:wrapNone/>
            <wp:docPr id="9" name="Grafik 9" descr="Reizende Stoffe –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izende Stoffe –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81" cy="62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674" w:rsidRDefault="0022070E" w:rsidP="00C01DF9">
      <w:pPr>
        <w:spacing w:before="6" w:after="0" w:line="240" w:lineRule="auto"/>
        <w:ind w:right="67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Desinfektionsmittel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nach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WHO-Rezeptur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(Isopropanol)</w:t>
      </w:r>
    </w:p>
    <w:p w:rsidR="000E1674" w:rsidRDefault="000E1674">
      <w:pPr>
        <w:spacing w:before="3" w:after="0" w:line="140" w:lineRule="exact"/>
        <w:rPr>
          <w:sz w:val="14"/>
          <w:szCs w:val="14"/>
        </w:rPr>
      </w:pPr>
    </w:p>
    <w:p w:rsidR="00C01DF9" w:rsidRDefault="00C01DF9">
      <w:pPr>
        <w:spacing w:after="0" w:line="240" w:lineRule="auto"/>
        <w:ind w:right="6722"/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-8684</wp:posOffset>
            </wp:positionH>
            <wp:positionV relativeFrom="paragraph">
              <wp:posOffset>159385</wp:posOffset>
            </wp:positionV>
            <wp:extent cx="100330" cy="105410"/>
            <wp:effectExtent l="0" t="0" r="0" b="0"/>
            <wp:wrapNone/>
            <wp:docPr id="1" name="Grafik 1" descr="Was bedeutet das „e“ auf dem Etikett neben der Mengenangab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s bedeutet das „e“ auf dem Etikett neben der Mengenangab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674" w:rsidRDefault="00C01DF9">
      <w:pPr>
        <w:spacing w:after="0" w:line="240" w:lineRule="auto"/>
        <w:ind w:right="672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5</w:t>
      </w:r>
      <w:r w:rsidR="0022070E">
        <w:rPr>
          <w:rFonts w:ascii="Arial" w:eastAsia="Arial" w:hAnsi="Arial" w:cs="Arial"/>
          <w:sz w:val="16"/>
          <w:szCs w:val="16"/>
        </w:rPr>
        <w:t>00</w:t>
      </w:r>
      <w:r w:rsidR="0022070E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22070E">
        <w:rPr>
          <w:rFonts w:ascii="Arial" w:eastAsia="Arial" w:hAnsi="Arial" w:cs="Arial"/>
          <w:sz w:val="16"/>
          <w:szCs w:val="16"/>
        </w:rPr>
        <w:t>ml</w:t>
      </w:r>
    </w:p>
    <w:p w:rsidR="000E1674" w:rsidRDefault="00776023">
      <w:pPr>
        <w:spacing w:before="5" w:after="0" w:line="140" w:lineRule="exact"/>
        <w:rPr>
          <w:sz w:val="14"/>
          <w:szCs w:val="14"/>
        </w:rPr>
      </w:pPr>
      <w:r w:rsidRPr="00C01DF9">
        <w:rPr>
          <w:rFonts w:ascii="Arial" w:eastAsia="Arial" w:hAnsi="Arial" w:cs="Arial"/>
          <w:noProof/>
          <w:sz w:val="10"/>
          <w:szCs w:val="1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5015865</wp:posOffset>
            </wp:positionH>
            <wp:positionV relativeFrom="paragraph">
              <wp:posOffset>88265</wp:posOffset>
            </wp:positionV>
            <wp:extent cx="660400" cy="660400"/>
            <wp:effectExtent l="0" t="0" r="0" b="0"/>
            <wp:wrapNone/>
            <wp:docPr id="7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674" w:rsidRDefault="00776023" w:rsidP="00C01DF9">
      <w:pPr>
        <w:spacing w:after="0" w:line="240" w:lineRule="auto"/>
        <w:ind w:left="6" w:right="7767"/>
        <w:rPr>
          <w:rFonts w:ascii="Arial" w:eastAsia="Arial" w:hAnsi="Arial" w:cs="Arial"/>
          <w:sz w:val="10"/>
          <w:szCs w:val="10"/>
        </w:rPr>
      </w:pPr>
      <w:r w:rsidRPr="00C01DF9">
        <w:rPr>
          <w:rFonts w:ascii="Arial" w:eastAsia="Arial" w:hAnsi="Arial" w:cs="Arial"/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-42545</wp:posOffset>
                </wp:positionV>
                <wp:extent cx="3239770" cy="1270"/>
                <wp:effectExtent l="10795" t="8890" r="6985" b="8890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9770" cy="1270"/>
                          <a:chOff x="2552" y="-67"/>
                          <a:chExt cx="5102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552" y="-67"/>
                            <a:ext cx="5102" cy="2"/>
                          </a:xfrm>
                          <a:custGeom>
                            <a:avLst/>
                            <a:gdLst>
                              <a:gd name="T0" fmla="+- 0 2552 2552"/>
                              <a:gd name="T1" fmla="*/ T0 w 5102"/>
                              <a:gd name="T2" fmla="+- 0 7655 2552"/>
                              <a:gd name="T3" fmla="*/ T2 w 5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2">
                                <a:moveTo>
                                  <a:pt x="0" y="0"/>
                                </a:moveTo>
                                <a:lnTo>
                                  <a:pt x="5103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CAE0B3" id="Group 4" o:spid="_x0000_s1026" style="position:absolute;margin-left:127.6pt;margin-top:-3.35pt;width:255.1pt;height:.1pt;z-index:-251659776;mso-position-horizontal-relative:page" coordorigin="2552,-67" coordsize="51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">
                <v:shape id="Freeform 5" o:spid="_x0000_s1027" style="position:absolute;left:2552;top:-67;width:5102;height:2;visibility:visible;mso-wrap-style:square;v-text-anchor:top" coordsize="51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" path="m,l5103,e" filled="f" strokeweight=".06pt">
                  <v:path arrowok="t" o:connecttype="custom" o:connectlocs="0,0;5103,0" o:connectangles="0,0"/>
                </v:shape>
                <w10:wrap anchorx="page"/>
              </v:group>
            </w:pict>
          </mc:Fallback>
        </mc:AlternateContent>
      </w:r>
      <w:r w:rsidR="0022070E" w:rsidRPr="00C01DF9">
        <w:rPr>
          <w:rFonts w:ascii="Arial" w:eastAsia="Arial" w:hAnsi="Arial" w:cs="Arial"/>
          <w:sz w:val="10"/>
          <w:szCs w:val="10"/>
        </w:rPr>
        <w:t xml:space="preserve">H225 </w:t>
      </w:r>
      <w:r w:rsidR="0022070E">
        <w:rPr>
          <w:rFonts w:ascii="Arial" w:eastAsia="Arial" w:hAnsi="Arial" w:cs="Arial"/>
          <w:sz w:val="10"/>
          <w:szCs w:val="10"/>
        </w:rPr>
        <w:t>Flü</w:t>
      </w:r>
      <w:r w:rsidR="0022070E" w:rsidRPr="00C01DF9">
        <w:rPr>
          <w:rFonts w:ascii="Arial" w:eastAsia="Arial" w:hAnsi="Arial" w:cs="Arial"/>
          <w:sz w:val="10"/>
          <w:szCs w:val="10"/>
        </w:rPr>
        <w:t>ssi</w:t>
      </w:r>
      <w:r w:rsidR="0022070E">
        <w:rPr>
          <w:rFonts w:ascii="Arial" w:eastAsia="Arial" w:hAnsi="Arial" w:cs="Arial"/>
          <w:sz w:val="10"/>
          <w:szCs w:val="10"/>
        </w:rPr>
        <w:t>g</w:t>
      </w:r>
      <w:r w:rsidR="0022070E" w:rsidRPr="00C01DF9">
        <w:rPr>
          <w:rFonts w:ascii="Arial" w:eastAsia="Arial" w:hAnsi="Arial" w:cs="Arial"/>
          <w:sz w:val="10"/>
          <w:szCs w:val="10"/>
        </w:rPr>
        <w:t>k</w:t>
      </w:r>
      <w:r w:rsidR="0022070E">
        <w:rPr>
          <w:rFonts w:ascii="Arial" w:eastAsia="Arial" w:hAnsi="Arial" w:cs="Arial"/>
          <w:sz w:val="10"/>
          <w:szCs w:val="10"/>
        </w:rPr>
        <w:t>eit</w:t>
      </w:r>
      <w:r w:rsidR="0022070E" w:rsidRPr="00C01DF9">
        <w:rPr>
          <w:rFonts w:ascii="Arial" w:eastAsia="Arial" w:hAnsi="Arial" w:cs="Arial"/>
          <w:sz w:val="10"/>
          <w:szCs w:val="10"/>
        </w:rPr>
        <w:t xml:space="preserve"> </w:t>
      </w:r>
      <w:r w:rsidR="0022070E">
        <w:rPr>
          <w:rFonts w:ascii="Arial" w:eastAsia="Arial" w:hAnsi="Arial" w:cs="Arial"/>
          <w:sz w:val="10"/>
          <w:szCs w:val="10"/>
        </w:rPr>
        <w:t>und</w:t>
      </w:r>
      <w:r w:rsidR="0022070E" w:rsidRPr="00C01DF9">
        <w:rPr>
          <w:rFonts w:ascii="Arial" w:eastAsia="Arial" w:hAnsi="Arial" w:cs="Arial"/>
          <w:sz w:val="10"/>
          <w:szCs w:val="10"/>
        </w:rPr>
        <w:t xml:space="preserve"> </w:t>
      </w:r>
      <w:r w:rsidR="0022070E">
        <w:rPr>
          <w:rFonts w:ascii="Arial" w:eastAsia="Arial" w:hAnsi="Arial" w:cs="Arial"/>
          <w:sz w:val="10"/>
          <w:szCs w:val="10"/>
        </w:rPr>
        <w:t>Da</w:t>
      </w:r>
      <w:r w:rsidR="0022070E" w:rsidRPr="00C01DF9">
        <w:rPr>
          <w:rFonts w:ascii="Arial" w:eastAsia="Arial" w:hAnsi="Arial" w:cs="Arial"/>
          <w:sz w:val="10"/>
          <w:szCs w:val="10"/>
        </w:rPr>
        <w:t>m</w:t>
      </w:r>
      <w:r w:rsidR="0022070E">
        <w:rPr>
          <w:rFonts w:ascii="Arial" w:eastAsia="Arial" w:hAnsi="Arial" w:cs="Arial"/>
          <w:sz w:val="10"/>
          <w:szCs w:val="10"/>
        </w:rPr>
        <w:t>pf</w:t>
      </w:r>
      <w:r w:rsidR="0022070E" w:rsidRPr="00C01DF9">
        <w:rPr>
          <w:rFonts w:ascii="Arial" w:eastAsia="Arial" w:hAnsi="Arial" w:cs="Arial"/>
          <w:sz w:val="10"/>
          <w:szCs w:val="10"/>
        </w:rPr>
        <w:t xml:space="preserve"> </w:t>
      </w:r>
      <w:r w:rsidR="0022070E">
        <w:rPr>
          <w:rFonts w:ascii="Arial" w:eastAsia="Arial" w:hAnsi="Arial" w:cs="Arial"/>
          <w:sz w:val="10"/>
          <w:szCs w:val="10"/>
        </w:rPr>
        <w:t>lei</w:t>
      </w:r>
      <w:r w:rsidR="0022070E" w:rsidRPr="00C01DF9">
        <w:rPr>
          <w:rFonts w:ascii="Arial" w:eastAsia="Arial" w:hAnsi="Arial" w:cs="Arial"/>
          <w:sz w:val="10"/>
          <w:szCs w:val="10"/>
        </w:rPr>
        <w:t>c</w:t>
      </w:r>
      <w:r w:rsidR="0022070E">
        <w:rPr>
          <w:rFonts w:ascii="Arial" w:eastAsia="Arial" w:hAnsi="Arial" w:cs="Arial"/>
          <w:sz w:val="10"/>
          <w:szCs w:val="10"/>
        </w:rPr>
        <w:t>ht</w:t>
      </w:r>
      <w:r w:rsidR="0022070E" w:rsidRPr="00C01DF9">
        <w:rPr>
          <w:rFonts w:ascii="Arial" w:eastAsia="Arial" w:hAnsi="Arial" w:cs="Arial"/>
          <w:sz w:val="10"/>
          <w:szCs w:val="10"/>
        </w:rPr>
        <w:t xml:space="preserve"> </w:t>
      </w:r>
      <w:r w:rsidR="0022070E">
        <w:rPr>
          <w:rFonts w:ascii="Arial" w:eastAsia="Arial" w:hAnsi="Arial" w:cs="Arial"/>
          <w:sz w:val="10"/>
          <w:szCs w:val="10"/>
        </w:rPr>
        <w:t>ent</w:t>
      </w:r>
      <w:r w:rsidR="0022070E" w:rsidRPr="00C01DF9">
        <w:rPr>
          <w:rFonts w:ascii="Arial" w:eastAsia="Arial" w:hAnsi="Arial" w:cs="Arial"/>
          <w:sz w:val="10"/>
          <w:szCs w:val="10"/>
        </w:rPr>
        <w:t>z</w:t>
      </w:r>
      <w:r w:rsidR="0022070E">
        <w:rPr>
          <w:rFonts w:ascii="Arial" w:eastAsia="Arial" w:hAnsi="Arial" w:cs="Arial"/>
          <w:sz w:val="10"/>
          <w:szCs w:val="10"/>
        </w:rPr>
        <w:t>ündbar.</w:t>
      </w:r>
    </w:p>
    <w:p w:rsidR="0022070E" w:rsidRPr="0022070E" w:rsidRDefault="0022070E" w:rsidP="0022070E">
      <w:pPr>
        <w:spacing w:after="0" w:line="240" w:lineRule="auto"/>
        <w:ind w:left="6" w:right="7767"/>
        <w:rPr>
          <w:rFonts w:ascii="Arial" w:eastAsia="Arial" w:hAnsi="Arial" w:cs="Arial"/>
          <w:sz w:val="10"/>
          <w:szCs w:val="10"/>
        </w:rPr>
      </w:pPr>
      <w:r w:rsidRPr="0022070E">
        <w:rPr>
          <w:rFonts w:ascii="Arial" w:eastAsia="Arial" w:hAnsi="Arial" w:cs="Arial"/>
          <w:sz w:val="10"/>
          <w:szCs w:val="10"/>
        </w:rPr>
        <w:t>H319 Verursacht schwere Augenreizung.</w:t>
      </w:r>
    </w:p>
    <w:p w:rsidR="0022070E" w:rsidRDefault="0022070E" w:rsidP="0022070E">
      <w:pPr>
        <w:spacing w:after="0" w:line="240" w:lineRule="auto"/>
        <w:ind w:left="6" w:right="7767"/>
        <w:rPr>
          <w:rFonts w:ascii="Arial" w:eastAsia="Arial" w:hAnsi="Arial" w:cs="Arial"/>
          <w:sz w:val="10"/>
          <w:szCs w:val="10"/>
        </w:rPr>
      </w:pPr>
      <w:r w:rsidRPr="0022070E">
        <w:rPr>
          <w:rFonts w:ascii="Arial" w:eastAsia="Arial" w:hAnsi="Arial" w:cs="Arial"/>
          <w:sz w:val="10"/>
          <w:szCs w:val="10"/>
        </w:rPr>
        <w:t>H336 Kann Schläfrigkeit und Benommenheit verursachen.</w:t>
      </w:r>
    </w:p>
    <w:p w:rsidR="000E1674" w:rsidRPr="00C01DF9" w:rsidRDefault="000E1674" w:rsidP="00C01DF9">
      <w:pPr>
        <w:spacing w:after="0" w:line="240" w:lineRule="auto"/>
        <w:ind w:left="6" w:right="7767"/>
        <w:rPr>
          <w:rFonts w:ascii="Arial" w:eastAsia="Arial" w:hAnsi="Arial" w:cs="Arial"/>
          <w:sz w:val="10"/>
          <w:szCs w:val="10"/>
        </w:rPr>
      </w:pPr>
    </w:p>
    <w:p w:rsidR="00C01DF9" w:rsidRPr="00C01DF9" w:rsidRDefault="00C01DF9" w:rsidP="00C01DF9">
      <w:pPr>
        <w:spacing w:after="0" w:line="240" w:lineRule="auto"/>
        <w:ind w:left="6" w:right="7767"/>
        <w:rPr>
          <w:rFonts w:ascii="Arial" w:eastAsia="Arial" w:hAnsi="Arial" w:cs="Arial"/>
          <w:sz w:val="10"/>
          <w:szCs w:val="10"/>
        </w:rPr>
      </w:pPr>
      <w:r w:rsidRPr="00C01DF9">
        <w:rPr>
          <w:rFonts w:ascii="Arial" w:eastAsia="Arial" w:hAnsi="Arial" w:cs="Arial"/>
          <w:sz w:val="10"/>
          <w:szCs w:val="10"/>
        </w:rPr>
        <w:t>P101 Ist ärztlicher Rat erforderlich, Verpackung oder Kennzeichnungsetikett bereithalten.</w:t>
      </w:r>
    </w:p>
    <w:p w:rsidR="00C01DF9" w:rsidRPr="00C01DF9" w:rsidRDefault="00C01DF9" w:rsidP="00C01DF9">
      <w:pPr>
        <w:spacing w:after="0" w:line="240" w:lineRule="auto"/>
        <w:ind w:left="6" w:right="7767"/>
        <w:rPr>
          <w:rFonts w:ascii="Arial" w:eastAsia="Arial" w:hAnsi="Arial" w:cs="Arial"/>
          <w:sz w:val="10"/>
          <w:szCs w:val="10"/>
        </w:rPr>
      </w:pPr>
      <w:r w:rsidRPr="00C01DF9">
        <w:rPr>
          <w:rFonts w:ascii="Arial" w:eastAsia="Arial" w:hAnsi="Arial" w:cs="Arial"/>
          <w:sz w:val="10"/>
          <w:szCs w:val="10"/>
        </w:rPr>
        <w:t>P102 Darf nicht in die Hände von Kindern gelangen.</w:t>
      </w:r>
    </w:p>
    <w:p w:rsidR="00C01DF9" w:rsidRPr="00C01DF9" w:rsidRDefault="00C01DF9" w:rsidP="00C01DF9">
      <w:pPr>
        <w:spacing w:after="0" w:line="240" w:lineRule="auto"/>
        <w:ind w:left="6" w:right="7767"/>
        <w:rPr>
          <w:rFonts w:ascii="Arial" w:eastAsia="Arial" w:hAnsi="Arial" w:cs="Arial"/>
          <w:sz w:val="10"/>
          <w:szCs w:val="10"/>
        </w:rPr>
      </w:pPr>
      <w:r w:rsidRPr="00C01DF9">
        <w:rPr>
          <w:rFonts w:ascii="Arial" w:eastAsia="Arial" w:hAnsi="Arial" w:cs="Arial"/>
          <w:sz w:val="10"/>
          <w:szCs w:val="10"/>
        </w:rPr>
        <w:t>P103 Vor Gebrauch Kennzeichnungsetikett lesen.</w:t>
      </w:r>
    </w:p>
    <w:p w:rsidR="0022070E" w:rsidRPr="0022070E" w:rsidRDefault="0022070E" w:rsidP="0022070E">
      <w:pPr>
        <w:spacing w:after="0" w:line="240" w:lineRule="auto"/>
        <w:ind w:left="6" w:right="7767"/>
        <w:rPr>
          <w:rFonts w:ascii="Arial" w:eastAsia="Arial" w:hAnsi="Arial" w:cs="Arial"/>
          <w:sz w:val="10"/>
          <w:szCs w:val="10"/>
        </w:rPr>
      </w:pPr>
      <w:r w:rsidRPr="0022070E">
        <w:rPr>
          <w:rFonts w:ascii="Arial" w:eastAsia="Arial" w:hAnsi="Arial" w:cs="Arial"/>
          <w:sz w:val="10"/>
          <w:szCs w:val="10"/>
        </w:rPr>
        <w:t>P210 Von Hitze, heißen Oberflächen, Funken, offenen Flammen und anderen Zündquellen</w:t>
      </w:r>
    </w:p>
    <w:p w:rsidR="0022070E" w:rsidRPr="0022070E" w:rsidRDefault="0022070E" w:rsidP="0022070E">
      <w:pPr>
        <w:spacing w:after="0" w:line="240" w:lineRule="auto"/>
        <w:ind w:left="6" w:right="7767"/>
        <w:rPr>
          <w:rFonts w:ascii="Arial" w:eastAsia="Arial" w:hAnsi="Arial" w:cs="Arial"/>
          <w:sz w:val="10"/>
          <w:szCs w:val="10"/>
        </w:rPr>
      </w:pPr>
      <w:r w:rsidRPr="00C01DF9">
        <w:rPr>
          <w:rFonts w:ascii="Arial" w:eastAsia="Arial" w:hAnsi="Arial" w:cs="Arial"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3395980</wp:posOffset>
                </wp:positionH>
                <wp:positionV relativeFrom="paragraph">
                  <wp:posOffset>73660</wp:posOffset>
                </wp:positionV>
                <wp:extent cx="740410" cy="382270"/>
                <wp:effectExtent l="2540" t="0" r="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041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1DF9" w:rsidRDefault="00C01DF9">
                            <w:r>
                              <w:t>GEFAHR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67.4pt;margin-top:5.8pt;width:58.3pt;height:30.1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" filled="f" stroked="f">
                <v:textbox>
                  <w:txbxContent>
                    <w:p w:rsidR="00C01DF9" w:rsidRDefault="00C01DF9">
                      <w:r>
                        <w:t>GEFAHR</w:t>
                      </w:r>
                    </w:p>
                  </w:txbxContent>
                </v:textbox>
              </v:shape>
            </w:pict>
          </mc:Fallback>
        </mc:AlternateContent>
      </w:r>
      <w:r w:rsidRPr="0022070E">
        <w:rPr>
          <w:rFonts w:ascii="Arial" w:eastAsia="Arial" w:hAnsi="Arial" w:cs="Arial"/>
          <w:sz w:val="10"/>
          <w:szCs w:val="10"/>
        </w:rPr>
        <w:t>fernhalten. Nicht rauchen.</w:t>
      </w:r>
    </w:p>
    <w:p w:rsidR="0022070E" w:rsidRPr="0022070E" w:rsidRDefault="0022070E" w:rsidP="0022070E">
      <w:pPr>
        <w:spacing w:after="0" w:line="240" w:lineRule="auto"/>
        <w:ind w:left="6" w:right="7767"/>
        <w:rPr>
          <w:rFonts w:ascii="Arial" w:eastAsia="Arial" w:hAnsi="Arial" w:cs="Arial"/>
          <w:sz w:val="10"/>
          <w:szCs w:val="10"/>
        </w:rPr>
      </w:pPr>
      <w:r w:rsidRPr="0022070E">
        <w:rPr>
          <w:rFonts w:ascii="Arial" w:eastAsia="Arial" w:hAnsi="Arial" w:cs="Arial"/>
          <w:sz w:val="10"/>
          <w:szCs w:val="10"/>
        </w:rPr>
        <w:t>P305+P351+P338 BEI KONTAKT MIT DEN AUGEN: Einige Minuten lang behutsam mit Wasser spülen.</w:t>
      </w:r>
    </w:p>
    <w:p w:rsidR="0022070E" w:rsidRDefault="0022070E" w:rsidP="0022070E">
      <w:pPr>
        <w:spacing w:after="0" w:line="240" w:lineRule="auto"/>
        <w:ind w:left="6" w:right="7767"/>
        <w:rPr>
          <w:rFonts w:ascii="Arial" w:eastAsia="Arial" w:hAnsi="Arial" w:cs="Arial"/>
          <w:sz w:val="10"/>
          <w:szCs w:val="10"/>
        </w:rPr>
      </w:pPr>
      <w:r w:rsidRPr="0022070E">
        <w:rPr>
          <w:rFonts w:ascii="Arial" w:eastAsia="Arial" w:hAnsi="Arial" w:cs="Arial"/>
          <w:sz w:val="10"/>
          <w:szCs w:val="10"/>
        </w:rPr>
        <w:t>Eventuell vorhandene Kontaktlinsen nach Möglichkeit entfernen. Weiter spülen.</w:t>
      </w:r>
    </w:p>
    <w:p w:rsidR="0022070E" w:rsidRPr="0022070E" w:rsidRDefault="0022070E" w:rsidP="0022070E">
      <w:pPr>
        <w:spacing w:after="0" w:line="240" w:lineRule="auto"/>
        <w:ind w:left="6" w:right="7767"/>
        <w:rPr>
          <w:rFonts w:ascii="Arial" w:eastAsia="Arial" w:hAnsi="Arial" w:cs="Arial"/>
          <w:sz w:val="10"/>
          <w:szCs w:val="10"/>
        </w:rPr>
      </w:pPr>
      <w:r w:rsidRPr="0022070E">
        <w:rPr>
          <w:rFonts w:ascii="Arial" w:eastAsia="Arial" w:hAnsi="Arial" w:cs="Arial"/>
          <w:sz w:val="10"/>
          <w:szCs w:val="10"/>
        </w:rPr>
        <w:t>P337+P313 Bei anhaltender Augenreizung: Ärztlichen Rat einholen/ärztliche Hilfe hinzuziehen.</w:t>
      </w:r>
    </w:p>
    <w:p w:rsidR="0022070E" w:rsidRDefault="0022070E" w:rsidP="0022070E">
      <w:pPr>
        <w:spacing w:after="0" w:line="240" w:lineRule="auto"/>
        <w:ind w:left="6" w:right="7767"/>
        <w:rPr>
          <w:rFonts w:ascii="Arial" w:eastAsia="Arial" w:hAnsi="Arial" w:cs="Arial"/>
          <w:sz w:val="10"/>
          <w:szCs w:val="10"/>
        </w:rPr>
      </w:pPr>
      <w:r w:rsidRPr="0022070E">
        <w:rPr>
          <w:rFonts w:ascii="Arial" w:eastAsia="Arial" w:hAnsi="Arial" w:cs="Arial"/>
          <w:sz w:val="10"/>
          <w:szCs w:val="10"/>
        </w:rPr>
        <w:t>P403+P233 An einem gut belüfteten Ort aufbewahren. Behälter dicht verschlossen halten.</w:t>
      </w:r>
    </w:p>
    <w:p w:rsidR="00C01DF9" w:rsidRDefault="00C01DF9" w:rsidP="00C01DF9">
      <w:pPr>
        <w:spacing w:after="0" w:line="240" w:lineRule="auto"/>
        <w:ind w:left="6" w:right="7767"/>
        <w:rPr>
          <w:rFonts w:ascii="Arial" w:eastAsia="Arial" w:hAnsi="Arial" w:cs="Arial"/>
          <w:sz w:val="10"/>
          <w:szCs w:val="10"/>
        </w:rPr>
      </w:pPr>
    </w:p>
    <w:p w:rsidR="006F2A26" w:rsidRPr="00C01DF9" w:rsidRDefault="00C01DF9" w:rsidP="006F2A26">
      <w:pPr>
        <w:spacing w:after="0" w:line="240" w:lineRule="auto"/>
        <w:ind w:left="6" w:right="7767"/>
        <w:rPr>
          <w:rFonts w:ascii="Arial" w:eastAsia="Arial" w:hAnsi="Arial" w:cs="Arial"/>
          <w:sz w:val="10"/>
          <w:szCs w:val="10"/>
        </w:rPr>
      </w:pPr>
      <w:r w:rsidRPr="00C01DF9">
        <w:rPr>
          <w:rFonts w:ascii="Arial" w:eastAsia="Arial" w:hAnsi="Arial" w:cs="Arial"/>
          <w:sz w:val="10"/>
          <w:szCs w:val="10"/>
        </w:rPr>
        <w:t>Biozidprodukte vorsichtig verwenden. Vor Gebrauch stets Etikett und Produktinformationen lesen</w:t>
      </w:r>
      <w:r w:rsidR="0022070E">
        <w:rPr>
          <w:rFonts w:ascii="Arial" w:eastAsia="Arial" w:hAnsi="Arial" w:cs="Arial"/>
          <w:sz w:val="10"/>
          <w:szCs w:val="10"/>
        </w:rPr>
        <w:br/>
      </w:r>
      <w:r w:rsidR="0022070E">
        <w:rPr>
          <w:rFonts w:ascii="Arial" w:eastAsia="Arial" w:hAnsi="Arial" w:cs="Arial"/>
          <w:sz w:val="10"/>
          <w:szCs w:val="10"/>
        </w:rPr>
        <w:br/>
        <w:t xml:space="preserve">Produkt enthält:  </w:t>
      </w:r>
      <w:proofErr w:type="spellStart"/>
      <w:r w:rsidR="006F2A26">
        <w:rPr>
          <w:rFonts w:ascii="Arial" w:eastAsia="Arial" w:hAnsi="Arial" w:cs="Arial"/>
          <w:sz w:val="10"/>
          <w:szCs w:val="10"/>
        </w:rPr>
        <w:t>Isopropanol</w:t>
      </w:r>
      <w:proofErr w:type="spellEnd"/>
      <w:r w:rsidR="006F2A26">
        <w:rPr>
          <w:rFonts w:ascii="Arial" w:eastAsia="Arial" w:hAnsi="Arial" w:cs="Arial"/>
          <w:sz w:val="10"/>
          <w:szCs w:val="10"/>
        </w:rPr>
        <w:t xml:space="preserve">: </w:t>
      </w:r>
      <w:r w:rsidR="006F2A26">
        <w:rPr>
          <w:rFonts w:ascii="Arial" w:eastAsia="Arial" w:hAnsi="Arial" w:cs="Arial"/>
          <w:sz w:val="10"/>
          <w:szCs w:val="10"/>
        </w:rPr>
        <w:t>&lt;90</w:t>
      </w:r>
      <w:r w:rsidR="006F2A26">
        <w:rPr>
          <w:rFonts w:ascii="Arial" w:eastAsia="Arial" w:hAnsi="Arial" w:cs="Arial"/>
          <w:sz w:val="10"/>
          <w:szCs w:val="10"/>
        </w:rPr>
        <w:t>%, Wasserstoffperoxid: &lt;0,</w:t>
      </w:r>
      <w:r w:rsidR="006F2A26">
        <w:rPr>
          <w:rFonts w:ascii="Arial" w:eastAsia="Arial" w:hAnsi="Arial" w:cs="Arial"/>
          <w:sz w:val="10"/>
          <w:szCs w:val="10"/>
        </w:rPr>
        <w:t>2</w:t>
      </w:r>
      <w:r w:rsidR="006F2A26">
        <w:rPr>
          <w:rFonts w:ascii="Arial" w:eastAsia="Arial" w:hAnsi="Arial" w:cs="Arial"/>
          <w:sz w:val="10"/>
          <w:szCs w:val="10"/>
        </w:rPr>
        <w:t>%, Glyzerin, &lt;</w:t>
      </w:r>
      <w:r w:rsidR="006F2A26">
        <w:rPr>
          <w:rFonts w:ascii="Arial" w:eastAsia="Arial" w:hAnsi="Arial" w:cs="Arial"/>
          <w:sz w:val="10"/>
          <w:szCs w:val="10"/>
        </w:rPr>
        <w:t>1,5</w:t>
      </w:r>
      <w:r w:rsidR="006F2A26">
        <w:rPr>
          <w:rFonts w:ascii="Arial" w:eastAsia="Arial" w:hAnsi="Arial" w:cs="Arial"/>
          <w:sz w:val="10"/>
          <w:szCs w:val="10"/>
        </w:rPr>
        <w:t>%</w:t>
      </w:r>
    </w:p>
    <w:p w:rsidR="006F2A26" w:rsidRPr="0022070E" w:rsidRDefault="006F2A26" w:rsidP="0022070E">
      <w:pPr>
        <w:spacing w:after="0" w:line="240" w:lineRule="auto"/>
        <w:ind w:left="6" w:right="7767"/>
        <w:rPr>
          <w:rFonts w:ascii="Arial" w:eastAsia="Arial" w:hAnsi="Arial" w:cs="Arial"/>
          <w:sz w:val="10"/>
          <w:szCs w:val="10"/>
        </w:rPr>
        <w:sectPr w:rsidR="006F2A26" w:rsidRPr="0022070E" w:rsidSect="00C01DF9">
          <w:type w:val="continuous"/>
          <w:pgSz w:w="16840" w:h="11920" w:orient="landscape"/>
          <w:pgMar w:top="1417" w:right="1417" w:bottom="1134" w:left="1417" w:header="720" w:footer="720" w:gutter="0"/>
          <w:cols w:num="2" w:space="720" w:equalWidth="0">
            <w:col w:w="955" w:space="181"/>
            <w:col w:w="12870"/>
          </w:cols>
          <w:docGrid w:linePitch="299"/>
        </w:sectPr>
      </w:pPr>
    </w:p>
    <w:p w:rsidR="000E1674" w:rsidRDefault="000E1674">
      <w:pPr>
        <w:spacing w:after="0" w:line="200" w:lineRule="exact"/>
        <w:rPr>
          <w:sz w:val="20"/>
          <w:szCs w:val="20"/>
        </w:rPr>
      </w:pPr>
    </w:p>
    <w:p w:rsidR="00C01DF9" w:rsidRPr="00E752AD" w:rsidRDefault="00776023" w:rsidP="00C01DF9">
      <w:pPr>
        <w:spacing w:before="29" w:after="0" w:line="240" w:lineRule="auto"/>
        <w:ind w:left="2532" w:right="-20"/>
        <w:rPr>
          <w:rFonts w:ascii="Arial" w:eastAsia="Arial" w:hAnsi="Arial" w:cs="Arial"/>
          <w:b/>
          <w:bCs/>
          <w:color w:val="FF0000"/>
          <w:sz w:val="12"/>
          <w:szCs w:val="12"/>
        </w:rPr>
      </w:pPr>
      <w:r w:rsidRPr="00E752AD">
        <w:rPr>
          <w:noProof/>
          <w:color w:val="FF0000"/>
          <w:sz w:val="10"/>
          <w:szCs w:val="10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1620520</wp:posOffset>
                </wp:positionH>
                <wp:positionV relativeFrom="paragraph">
                  <wp:posOffset>-8255</wp:posOffset>
                </wp:positionV>
                <wp:extent cx="3239770" cy="1270"/>
                <wp:effectExtent l="10795" t="5080" r="6985" b="1270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9770" cy="1270"/>
                          <a:chOff x="2552" y="-13"/>
                          <a:chExt cx="5102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2552" y="-13"/>
                            <a:ext cx="5102" cy="2"/>
                          </a:xfrm>
                          <a:custGeom>
                            <a:avLst/>
                            <a:gdLst>
                              <a:gd name="T0" fmla="+- 0 2552 2552"/>
                              <a:gd name="T1" fmla="*/ T0 w 5102"/>
                              <a:gd name="T2" fmla="+- 0 7655 2552"/>
                              <a:gd name="T3" fmla="*/ T2 w 510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02">
                                <a:moveTo>
                                  <a:pt x="0" y="0"/>
                                </a:moveTo>
                                <a:lnTo>
                                  <a:pt x="5103" y="0"/>
                                </a:lnTo>
                              </a:path>
                            </a:pathLst>
                          </a:cu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B7922" id="Group 2" o:spid="_x0000_s1026" style="position:absolute;margin-left:127.6pt;margin-top:-.65pt;width:255.1pt;height:.1pt;z-index:-251658752;mso-position-horizontal-relative:page" coordorigin="2552,-13" coordsize="510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">
                <v:shape id="Freeform 3" o:spid="_x0000_s1027" style="position:absolute;left:2552;top:-13;width:5102;height:2;visibility:visible;mso-wrap-style:square;v-text-anchor:top" coordsize="510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" path="m,l5103,e" filled="f" strokeweight=".06pt">
                  <v:path arrowok="t" o:connecttype="custom" o:connectlocs="0,0;5103,0" o:connectangles="0,0"/>
                </v:shape>
                <w10:wrap anchorx="page"/>
              </v:group>
            </w:pict>
          </mc:Fallback>
        </mc:AlternateContent>
      </w:r>
      <w:r w:rsidR="00C01DF9" w:rsidRPr="00E752AD">
        <w:rPr>
          <w:rFonts w:ascii="Arial" w:eastAsia="Arial" w:hAnsi="Arial" w:cs="Arial"/>
          <w:b/>
          <w:bCs/>
          <w:color w:val="FF0000"/>
          <w:sz w:val="12"/>
          <w:szCs w:val="12"/>
        </w:rPr>
        <w:t xml:space="preserve">MAX MUSTERMANN                        </w:t>
      </w:r>
    </w:p>
    <w:p w:rsidR="00C01DF9" w:rsidRPr="00E752AD" w:rsidRDefault="00C01DF9" w:rsidP="00C01DF9">
      <w:pPr>
        <w:spacing w:before="29" w:after="0" w:line="240" w:lineRule="auto"/>
        <w:ind w:left="2532" w:right="-20"/>
        <w:rPr>
          <w:rFonts w:ascii="Arial" w:eastAsia="Arial" w:hAnsi="Arial" w:cs="Arial"/>
          <w:b/>
          <w:bCs/>
          <w:color w:val="FF0000"/>
          <w:sz w:val="12"/>
          <w:szCs w:val="12"/>
        </w:rPr>
      </w:pPr>
      <w:r w:rsidRPr="00E752AD">
        <w:rPr>
          <w:rFonts w:ascii="Arial" w:eastAsia="Arial" w:hAnsi="Arial" w:cs="Arial"/>
          <w:b/>
          <w:bCs/>
          <w:color w:val="FF0000"/>
          <w:sz w:val="12"/>
          <w:szCs w:val="12"/>
        </w:rPr>
        <w:t>Vogelstr. 1</w:t>
      </w:r>
    </w:p>
    <w:p w:rsidR="00C01DF9" w:rsidRPr="00E752AD" w:rsidRDefault="00C01DF9" w:rsidP="00C01DF9">
      <w:pPr>
        <w:spacing w:before="29" w:after="0" w:line="240" w:lineRule="auto"/>
        <w:ind w:left="2532" w:right="-20"/>
        <w:rPr>
          <w:rFonts w:ascii="Arial" w:eastAsia="Arial" w:hAnsi="Arial" w:cs="Arial"/>
          <w:b/>
          <w:bCs/>
          <w:color w:val="FF0000"/>
          <w:sz w:val="12"/>
          <w:szCs w:val="12"/>
        </w:rPr>
      </w:pPr>
      <w:r w:rsidRPr="00E752AD">
        <w:rPr>
          <w:rFonts w:ascii="Arial" w:eastAsia="Arial" w:hAnsi="Arial" w:cs="Arial"/>
          <w:b/>
          <w:bCs/>
          <w:color w:val="FF0000"/>
          <w:sz w:val="12"/>
          <w:szCs w:val="12"/>
        </w:rPr>
        <w:t>4020 Linz</w:t>
      </w:r>
      <w:bookmarkStart w:id="0" w:name="_GoBack"/>
      <w:bookmarkEnd w:id="0"/>
    </w:p>
    <w:p w:rsidR="00C01DF9" w:rsidRPr="00E752AD" w:rsidRDefault="00C01DF9" w:rsidP="00C01DF9">
      <w:pPr>
        <w:spacing w:before="29" w:after="0" w:line="240" w:lineRule="auto"/>
        <w:ind w:left="2532" w:right="-20"/>
        <w:rPr>
          <w:rFonts w:ascii="Arial" w:eastAsia="Arial" w:hAnsi="Arial" w:cs="Arial"/>
          <w:b/>
          <w:bCs/>
          <w:color w:val="FF0000"/>
          <w:sz w:val="12"/>
          <w:szCs w:val="12"/>
        </w:rPr>
      </w:pPr>
      <w:r w:rsidRPr="00E752AD">
        <w:rPr>
          <w:rFonts w:ascii="Arial" w:eastAsia="Arial" w:hAnsi="Arial" w:cs="Arial"/>
          <w:b/>
          <w:bCs/>
          <w:color w:val="FF0000"/>
          <w:sz w:val="12"/>
          <w:szCs w:val="12"/>
        </w:rPr>
        <w:t>Tel.: 0XXXX-XXXXX</w:t>
      </w:r>
    </w:p>
    <w:p w:rsidR="00C01DF9" w:rsidRPr="00E752AD" w:rsidRDefault="006F2A26" w:rsidP="00C01DF9">
      <w:pPr>
        <w:spacing w:before="29" w:after="0" w:line="240" w:lineRule="auto"/>
        <w:ind w:left="2532" w:right="-20"/>
        <w:rPr>
          <w:rFonts w:ascii="Arial" w:eastAsia="Arial" w:hAnsi="Arial" w:cs="Arial"/>
          <w:b/>
          <w:bCs/>
          <w:color w:val="FF0000"/>
          <w:sz w:val="12"/>
          <w:szCs w:val="12"/>
        </w:rPr>
      </w:pPr>
      <w:hyperlink r:id="rId7" w:history="1">
        <w:r w:rsidR="00C01DF9" w:rsidRPr="00E752AD">
          <w:rPr>
            <w:rFonts w:ascii="Arial" w:eastAsia="Arial" w:hAnsi="Arial" w:cs="Arial"/>
            <w:b/>
            <w:bCs/>
            <w:color w:val="FF0000"/>
            <w:sz w:val="12"/>
            <w:szCs w:val="12"/>
          </w:rPr>
          <w:t>XXXXX@XXXXX.at</w:t>
        </w:r>
      </w:hyperlink>
    </w:p>
    <w:p w:rsidR="0022070E" w:rsidRDefault="0022070E" w:rsidP="00C01DF9">
      <w:pPr>
        <w:spacing w:before="29" w:after="0" w:line="240" w:lineRule="auto"/>
        <w:ind w:left="2532" w:right="-20"/>
        <w:rPr>
          <w:rFonts w:ascii="Arial" w:eastAsia="Arial" w:hAnsi="Arial" w:cs="Arial"/>
          <w:b/>
          <w:bCs/>
          <w:sz w:val="12"/>
          <w:szCs w:val="12"/>
        </w:rPr>
      </w:pPr>
    </w:p>
    <w:p w:rsidR="0022070E" w:rsidRPr="00C01DF9" w:rsidRDefault="0022070E" w:rsidP="00C01DF9">
      <w:pPr>
        <w:spacing w:before="29" w:after="0" w:line="240" w:lineRule="auto"/>
        <w:ind w:left="2532" w:right="-20"/>
        <w:rPr>
          <w:rFonts w:ascii="Arial" w:eastAsia="Arial" w:hAnsi="Arial" w:cs="Arial"/>
          <w:b/>
          <w:bCs/>
          <w:sz w:val="12"/>
          <w:szCs w:val="12"/>
        </w:rPr>
      </w:pPr>
    </w:p>
    <w:p w:rsidR="000E1674" w:rsidRDefault="000E1674" w:rsidP="00C01DF9">
      <w:pPr>
        <w:spacing w:before="3" w:after="0" w:line="240" w:lineRule="auto"/>
        <w:ind w:left="2532" w:right="-20"/>
        <w:rPr>
          <w:rFonts w:ascii="Arial" w:eastAsia="Arial" w:hAnsi="Arial" w:cs="Arial"/>
          <w:sz w:val="16"/>
          <w:szCs w:val="16"/>
        </w:rPr>
      </w:pPr>
    </w:p>
    <w:sectPr w:rsidR="000E1674">
      <w:type w:val="continuous"/>
      <w:pgSz w:w="16840" w:h="11920" w:orient="landscape"/>
      <w:pgMar w:top="-20" w:right="242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74"/>
    <w:rsid w:val="000E1674"/>
    <w:rsid w:val="0022070E"/>
    <w:rsid w:val="006F2A26"/>
    <w:rsid w:val="00776023"/>
    <w:rsid w:val="00C01DF9"/>
    <w:rsid w:val="00D81D9E"/>
    <w:rsid w:val="00E7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10FF0"/>
  <w15:docId w15:val="{95639465-351E-41D2-B07F-3ACFB4E6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01D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XXXXX@XXXXX.a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ET15594_-_Desinfektionsmittel_nach_WHO-Rezeptur__(Ethanol)_()</dc:title>
  <dc:creator>rainer</dc:creator>
  <cp:lastModifiedBy>Rainer Gagstädter</cp:lastModifiedBy>
  <cp:revision>5</cp:revision>
  <dcterms:created xsi:type="dcterms:W3CDTF">2020-04-01T07:07:00Z</dcterms:created>
  <dcterms:modified xsi:type="dcterms:W3CDTF">2020-04-02T07:56:00Z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LastSaved">
    <vt:filetime>2020-04-01T00:00:00Z</vt:filetime>
  </property>
</Properties>
</file>