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384" w:rsidRDefault="003E6384" w:rsidP="003E6384">
      <w:pPr>
        <w:spacing w:before="100" w:beforeAutospacing="1" w:after="100" w:afterAutospacing="1" w:line="240" w:lineRule="auto"/>
        <w:outlineLvl w:val="0"/>
        <w:rPr>
          <w:b/>
        </w:rPr>
      </w:pPr>
    </w:p>
    <w:p w:rsidR="003E6384" w:rsidRDefault="003E6384" w:rsidP="003E6384">
      <w:pPr>
        <w:spacing w:before="100" w:beforeAutospacing="1" w:after="100" w:afterAutospacing="1" w:line="240" w:lineRule="auto"/>
        <w:outlineLvl w:val="0"/>
        <w:rPr>
          <w:b/>
        </w:rPr>
      </w:pPr>
    </w:p>
    <w:p w:rsidR="003E6384" w:rsidRPr="004A278E" w:rsidRDefault="004A34EB" w:rsidP="003E6384">
      <w:pPr>
        <w:spacing w:before="100" w:beforeAutospacing="1" w:after="100" w:afterAutospacing="1" w:line="240" w:lineRule="auto"/>
        <w:outlineLvl w:val="0"/>
      </w:pPr>
      <w:r>
        <w:t>Vorteile gewerblicher Betrieb</w:t>
      </w:r>
    </w:p>
    <w:p w:rsidR="00CA040C" w:rsidRDefault="004A34EB" w:rsidP="000F5A4A">
      <w:pPr>
        <w:pStyle w:val="berschrift4"/>
        <w:rPr>
          <w:rFonts w:asciiTheme="minorHAnsi" w:eastAsiaTheme="minorHAnsi" w:hAnsiTheme="minorHAnsi" w:cstheme="minorBidi"/>
          <w:bCs w:val="0"/>
          <w:i w:val="0"/>
          <w:iCs w:val="0"/>
          <w:color w:val="auto"/>
        </w:rPr>
      </w:pPr>
      <w:r>
        <w:rPr>
          <w:rFonts w:asciiTheme="minorHAnsi" w:eastAsiaTheme="minorHAnsi" w:hAnsiTheme="minorHAnsi" w:cstheme="minorBidi"/>
          <w:bCs w:val="0"/>
          <w:i w:val="0"/>
          <w:iCs w:val="0"/>
          <w:color w:val="auto"/>
        </w:rPr>
        <w:t>Die Sicherheit eines gewerblichen Betriebes</w:t>
      </w:r>
    </w:p>
    <w:p w:rsidR="000F5A4A" w:rsidRDefault="000F5A4A" w:rsidP="00CA040C"/>
    <w:p w:rsidR="004A278E" w:rsidRDefault="00172A03" w:rsidP="00CA040C">
      <w:pPr>
        <w:rPr>
          <w:sz w:val="24"/>
          <w:szCs w:val="24"/>
        </w:rPr>
      </w:pPr>
      <w:r>
        <w:rPr>
          <w:sz w:val="24"/>
          <w:szCs w:val="24"/>
        </w:rPr>
        <w:t>Wer</w:t>
      </w:r>
      <w:r w:rsidR="004A34EB">
        <w:rPr>
          <w:sz w:val="24"/>
          <w:szCs w:val="24"/>
        </w:rPr>
        <w:t xml:space="preserve"> sich in Sachen Reiten und Pferdehaltung für einen gewerblichen Pferdebetrieb in Oberösterreich entscheide</w:t>
      </w:r>
      <w:r>
        <w:rPr>
          <w:sz w:val="24"/>
          <w:szCs w:val="24"/>
        </w:rPr>
        <w:t xml:space="preserve">t, hat </w:t>
      </w:r>
      <w:r w:rsidR="004A34EB">
        <w:rPr>
          <w:sz w:val="24"/>
          <w:szCs w:val="24"/>
        </w:rPr>
        <w:t xml:space="preserve">die Sicherheit, dass </w:t>
      </w:r>
      <w:r w:rsidR="00082DA2">
        <w:rPr>
          <w:sz w:val="24"/>
          <w:szCs w:val="24"/>
        </w:rPr>
        <w:t xml:space="preserve"> dieser Betrieb </w:t>
      </w:r>
      <w:r w:rsidR="004A34EB">
        <w:rPr>
          <w:sz w:val="24"/>
          <w:szCs w:val="24"/>
        </w:rPr>
        <w:t>alle relevanten Vorschriften</w:t>
      </w:r>
      <w:r>
        <w:rPr>
          <w:sz w:val="24"/>
          <w:szCs w:val="24"/>
        </w:rPr>
        <w:t xml:space="preserve"> hinsichtlich Personen</w:t>
      </w:r>
      <w:r w:rsidR="00082DA2">
        <w:rPr>
          <w:sz w:val="24"/>
          <w:szCs w:val="24"/>
        </w:rPr>
        <w:t>-</w:t>
      </w:r>
      <w:r>
        <w:rPr>
          <w:sz w:val="24"/>
          <w:szCs w:val="24"/>
        </w:rPr>
        <w:t xml:space="preserve"> und Tierschutz berücksichtigen </w:t>
      </w:r>
      <w:r w:rsidR="00082DA2">
        <w:rPr>
          <w:sz w:val="24"/>
          <w:szCs w:val="24"/>
        </w:rPr>
        <w:t>muss</w:t>
      </w:r>
      <w:r>
        <w:rPr>
          <w:sz w:val="24"/>
          <w:szCs w:val="24"/>
        </w:rPr>
        <w:t>. Für gewerbliche Pferdebetriebe besteh</w:t>
      </w:r>
      <w:r w:rsidR="00082DA2">
        <w:rPr>
          <w:sz w:val="24"/>
          <w:szCs w:val="24"/>
        </w:rPr>
        <w:t>t</w:t>
      </w:r>
      <w:r>
        <w:rPr>
          <w:sz w:val="24"/>
          <w:szCs w:val="24"/>
        </w:rPr>
        <w:t xml:space="preserve"> eine Reihe von gesetzlichen Vorgaben, die </w:t>
      </w:r>
      <w:r w:rsidR="00082DA2">
        <w:rPr>
          <w:sz w:val="24"/>
          <w:szCs w:val="24"/>
        </w:rPr>
        <w:t>sowohl die Haltung und Pflege</w:t>
      </w:r>
      <w:r>
        <w:rPr>
          <w:sz w:val="24"/>
          <w:szCs w:val="24"/>
        </w:rPr>
        <w:t xml:space="preserve">, </w:t>
      </w:r>
      <w:r w:rsidR="00082DA2">
        <w:rPr>
          <w:sz w:val="24"/>
          <w:szCs w:val="24"/>
        </w:rPr>
        <w:t xml:space="preserve">im </w:t>
      </w:r>
      <w:r>
        <w:rPr>
          <w:sz w:val="24"/>
          <w:szCs w:val="24"/>
        </w:rPr>
        <w:t>S</w:t>
      </w:r>
      <w:r w:rsidR="00082DA2">
        <w:rPr>
          <w:sz w:val="24"/>
          <w:szCs w:val="24"/>
        </w:rPr>
        <w:t>inne des Tierschutzes, betreffen</w:t>
      </w:r>
      <w:r>
        <w:rPr>
          <w:sz w:val="24"/>
          <w:szCs w:val="24"/>
        </w:rPr>
        <w:t xml:space="preserve"> als auch </w:t>
      </w:r>
      <w:r w:rsidR="001D3B15">
        <w:rPr>
          <w:sz w:val="24"/>
          <w:szCs w:val="24"/>
        </w:rPr>
        <w:t xml:space="preserve">Vorschriften, die die Sicherheit von Personen im Betrieb betreffen. </w:t>
      </w:r>
      <w:r w:rsidR="00264FB9">
        <w:t xml:space="preserve">Das </w:t>
      </w:r>
      <w:r w:rsidR="00082DA2">
        <w:t>bezieht sich</w:t>
      </w:r>
      <w:r w:rsidR="00264FB9">
        <w:t xml:space="preserve"> beispielsweise</w:t>
      </w:r>
      <w:r w:rsidR="00082DA2">
        <w:t xml:space="preserve"> auf </w:t>
      </w:r>
      <w:r w:rsidR="00264FB9">
        <w:t xml:space="preserve">Zubauten, Beleuchtung, Fluchtwege, Notstrom-Versorgung oder Parkplätze. </w:t>
      </w:r>
      <w:r w:rsidR="001D3B15">
        <w:rPr>
          <w:sz w:val="24"/>
          <w:szCs w:val="24"/>
        </w:rPr>
        <w:t>Schließlich bestehen im Sinne des Umweltschutzes auch ganz bestimmte Regelungen hinsichtlich der wasserwirtschaftlichen Anforderungen an einen gewerblichen Betrieb.</w:t>
      </w:r>
    </w:p>
    <w:p w:rsidR="004A278E" w:rsidRDefault="001D3B15" w:rsidP="004A278E">
      <w:pPr>
        <w:rPr>
          <w:sz w:val="24"/>
          <w:szCs w:val="24"/>
        </w:rPr>
      </w:pPr>
      <w:r>
        <w:rPr>
          <w:sz w:val="24"/>
          <w:szCs w:val="24"/>
        </w:rPr>
        <w:t xml:space="preserve">Die einzuhaltenden </w:t>
      </w:r>
      <w:r w:rsidR="00264FB9">
        <w:rPr>
          <w:sz w:val="24"/>
          <w:szCs w:val="24"/>
        </w:rPr>
        <w:t>Vorschriften</w:t>
      </w:r>
      <w:r w:rsidR="00082DA2">
        <w:rPr>
          <w:sz w:val="24"/>
          <w:szCs w:val="24"/>
        </w:rPr>
        <w:t>,</w:t>
      </w:r>
      <w:r w:rsidR="00264FB9">
        <w:rPr>
          <w:sz w:val="24"/>
          <w:szCs w:val="24"/>
        </w:rPr>
        <w:t xml:space="preserve"> </w:t>
      </w:r>
      <w:r>
        <w:rPr>
          <w:sz w:val="24"/>
          <w:szCs w:val="24"/>
        </w:rPr>
        <w:t>im Sinne des Tierschutzes</w:t>
      </w:r>
      <w:r w:rsidR="00082DA2">
        <w:rPr>
          <w:sz w:val="24"/>
          <w:szCs w:val="24"/>
        </w:rPr>
        <w:t>,</w:t>
      </w:r>
      <w:r>
        <w:rPr>
          <w:sz w:val="24"/>
          <w:szCs w:val="24"/>
        </w:rPr>
        <w:t xml:space="preserve"> betreffen beispielsweise die Stalleinrichtungen, die Bewegungsfreiheit der Tiere, die Gruppenhaltung</w:t>
      </w:r>
      <w:r w:rsidR="00AF6693">
        <w:rPr>
          <w:sz w:val="24"/>
          <w:szCs w:val="24"/>
        </w:rPr>
        <w:t xml:space="preserve"> und die Auslaufmöglichkeiten, aber auch Licht, Luft, Lärm und Klima im Stall. Und natürlich gibt es auch tiergerechte Vorschriften für die Fütterung und Betreuung.</w:t>
      </w:r>
      <w:r w:rsidR="00264FB9">
        <w:rPr>
          <w:sz w:val="24"/>
          <w:szCs w:val="24"/>
        </w:rPr>
        <w:t xml:space="preserve"> Bei einem gewerblichen Betrieb können Sie ihr Pferd mit gutem Gewissen einstellen.</w:t>
      </w:r>
    </w:p>
    <w:p w:rsidR="000F5A4A" w:rsidRDefault="000F5A4A" w:rsidP="004A278E">
      <w:pPr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r w:rsidR="001F083A">
        <w:rPr>
          <w:sz w:val="24"/>
          <w:szCs w:val="24"/>
        </w:rPr>
        <w:t xml:space="preserve">natürlich </w:t>
      </w:r>
      <w:r w:rsidR="001F083A" w:rsidRPr="001F083A">
        <w:rPr>
          <w:sz w:val="24"/>
          <w:szCs w:val="24"/>
        </w:rPr>
        <w:t>finden Sie in Oberösterreichs gewerblichen Pferdebetrieben</w:t>
      </w:r>
      <w:r w:rsidR="00082DA2">
        <w:rPr>
          <w:sz w:val="24"/>
          <w:szCs w:val="24"/>
        </w:rPr>
        <w:t>,</w:t>
      </w:r>
      <w:r w:rsidR="001F083A" w:rsidRPr="001F083A">
        <w:rPr>
          <w:sz w:val="24"/>
          <w:szCs w:val="24"/>
        </w:rPr>
        <w:t xml:space="preserve"> </w:t>
      </w:r>
      <w:r>
        <w:rPr>
          <w:sz w:val="24"/>
          <w:szCs w:val="24"/>
        </w:rPr>
        <w:t>jenseits der rechtlichen Vorschriften</w:t>
      </w:r>
      <w:r w:rsidR="00082DA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F083A">
        <w:rPr>
          <w:sz w:val="24"/>
          <w:szCs w:val="24"/>
        </w:rPr>
        <w:t>P</w:t>
      </w:r>
      <w:r>
        <w:rPr>
          <w:sz w:val="24"/>
          <w:szCs w:val="24"/>
        </w:rPr>
        <w:t xml:space="preserve">rofis mit </w:t>
      </w:r>
      <w:r w:rsidR="001F083A">
        <w:rPr>
          <w:sz w:val="24"/>
          <w:szCs w:val="24"/>
        </w:rPr>
        <w:t>einem Herz für Tiere und jede</w:t>
      </w:r>
      <w:bookmarkStart w:id="0" w:name="_GoBack"/>
      <w:bookmarkEnd w:id="0"/>
      <w:r w:rsidR="001F083A">
        <w:rPr>
          <w:sz w:val="24"/>
          <w:szCs w:val="24"/>
        </w:rPr>
        <w:t xml:space="preserve"> Menge Know-how rund um die Pferdehaltung und Betreuung.</w:t>
      </w:r>
    </w:p>
    <w:p w:rsidR="004A278E" w:rsidRDefault="004A278E" w:rsidP="004A278E">
      <w:pPr>
        <w:rPr>
          <w:sz w:val="24"/>
          <w:szCs w:val="24"/>
        </w:rPr>
      </w:pPr>
    </w:p>
    <w:p w:rsidR="004A278E" w:rsidRDefault="004A278E" w:rsidP="004A278E">
      <w:pPr>
        <w:rPr>
          <w:sz w:val="24"/>
          <w:szCs w:val="24"/>
        </w:rPr>
      </w:pPr>
    </w:p>
    <w:p w:rsidR="00CA040C" w:rsidRDefault="00CA040C" w:rsidP="00CA040C"/>
    <w:p w:rsidR="00CA040C" w:rsidRPr="00436ED7" w:rsidRDefault="00CA040C" w:rsidP="00CA040C"/>
    <w:sectPr w:rsidR="00CA040C" w:rsidRPr="00436E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84"/>
    <w:rsid w:val="00012B68"/>
    <w:rsid w:val="00082DA2"/>
    <w:rsid w:val="000F5A4A"/>
    <w:rsid w:val="00172A03"/>
    <w:rsid w:val="001D3B15"/>
    <w:rsid w:val="001F083A"/>
    <w:rsid w:val="00225F9C"/>
    <w:rsid w:val="00264FB9"/>
    <w:rsid w:val="00265F4B"/>
    <w:rsid w:val="00290A15"/>
    <w:rsid w:val="003E2E76"/>
    <w:rsid w:val="003E6384"/>
    <w:rsid w:val="003F5AD8"/>
    <w:rsid w:val="00413864"/>
    <w:rsid w:val="00436ED7"/>
    <w:rsid w:val="004A278E"/>
    <w:rsid w:val="004A34EB"/>
    <w:rsid w:val="004A3A9B"/>
    <w:rsid w:val="0060019E"/>
    <w:rsid w:val="007753DB"/>
    <w:rsid w:val="00996B84"/>
    <w:rsid w:val="00997286"/>
    <w:rsid w:val="00A36B5C"/>
    <w:rsid w:val="00AF6693"/>
    <w:rsid w:val="00B03F1D"/>
    <w:rsid w:val="00BC353C"/>
    <w:rsid w:val="00C24923"/>
    <w:rsid w:val="00C55152"/>
    <w:rsid w:val="00CA040C"/>
    <w:rsid w:val="00CD5F89"/>
    <w:rsid w:val="00D0548A"/>
    <w:rsid w:val="00DA10A8"/>
    <w:rsid w:val="00E06A0E"/>
    <w:rsid w:val="00E15511"/>
    <w:rsid w:val="00E70E09"/>
    <w:rsid w:val="00F5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384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90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2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0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A040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48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0A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27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384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90A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A2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A0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CA040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5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548A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0A1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A27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Lindtner</dc:creator>
  <cp:lastModifiedBy>Andre</cp:lastModifiedBy>
  <cp:revision>17</cp:revision>
  <dcterms:created xsi:type="dcterms:W3CDTF">2018-05-15T09:46:00Z</dcterms:created>
  <dcterms:modified xsi:type="dcterms:W3CDTF">2018-08-29T14:38:00Z</dcterms:modified>
</cp:coreProperties>
</file>