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FC55EA" w14:paraId="7A44EB78" w14:textId="77777777" w:rsidTr="008A6578">
        <w:tc>
          <w:tcPr>
            <w:tcW w:w="12044" w:type="dxa"/>
            <w:vAlign w:val="center"/>
          </w:tcPr>
          <w:p w14:paraId="6BF8DD4D" w14:textId="0D5CB7F0" w:rsidR="008A6578" w:rsidRDefault="00FC55EA" w:rsidP="00B7777F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 w:rsidR="008A6578"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 w:rsidR="00B7777F"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</w:t>
            </w:r>
            <w:r w:rsidR="003234BA" w:rsidRPr="008A6578">
              <w:t>dass jedes</w:t>
            </w:r>
            <w:r w:rsidRPr="008A6578">
              <w:t xml:space="preserve"> Unternehmen das Verfahrensverzeichnis entsprechend den eigenen betrieblichen Anforderungen anzupassen hat.</w:t>
            </w:r>
            <w:r w:rsidR="00B7777F">
              <w:t xml:space="preserve"> </w:t>
            </w:r>
            <w:r w:rsidR="008A6578" w:rsidRPr="008A6578">
              <w:t xml:space="preserve">Alle Angaben erfolgen trotz sorgfältigster Bearbeitung und Recherche </w:t>
            </w:r>
            <w:r w:rsidR="008A6578" w:rsidRPr="00B7777F">
              <w:rPr>
                <w:b/>
              </w:rPr>
              <w:t>ohne Gewähr</w:t>
            </w:r>
            <w:r w:rsidR="008A6578" w:rsidRPr="008A6578">
              <w:t xml:space="preserve">. </w:t>
            </w:r>
            <w:r w:rsidR="008A6578" w:rsidRPr="00B7777F">
              <w:rPr>
                <w:b/>
              </w:rPr>
              <w:t xml:space="preserve">Eine Haftung des Fachverbandes für das Güterbeförderungsgewerbe ist </w:t>
            </w:r>
            <w:r w:rsidR="00B7777F" w:rsidRPr="00B7777F">
              <w:rPr>
                <w:b/>
              </w:rPr>
              <w:t xml:space="preserve">ausdrücklich </w:t>
            </w:r>
            <w:r w:rsidR="008A6578" w:rsidRPr="00B7777F">
              <w:rPr>
                <w:b/>
              </w:rPr>
              <w:t>ausgeschlossen.</w:t>
            </w:r>
          </w:p>
        </w:tc>
        <w:tc>
          <w:tcPr>
            <w:tcW w:w="2516" w:type="dxa"/>
          </w:tcPr>
          <w:p w14:paraId="454EC769" w14:textId="07BE7203" w:rsidR="00FC55EA" w:rsidRDefault="00FC55EA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55D3E3CE" wp14:editId="16FB19A5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067950" w14:textId="081CEF71" w:rsidR="00413A9F" w:rsidRPr="008A6578" w:rsidRDefault="00413A9F">
      <w:pPr>
        <w:rPr>
          <w:color w:val="FF0000"/>
          <w:sz w:val="6"/>
          <w:szCs w:val="6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8A6578">
        <w:trPr>
          <w:trHeight w:val="291"/>
        </w:trPr>
        <w:tc>
          <w:tcPr>
            <w:tcW w:w="1089" w:type="pct"/>
          </w:tcPr>
          <w:p w14:paraId="182B4333" w14:textId="77777777" w:rsidR="00F12B41" w:rsidRPr="008A6578" w:rsidRDefault="00F12B41">
            <w:pPr>
              <w:rPr>
                <w:sz w:val="16"/>
                <w:szCs w:val="16"/>
              </w:rPr>
            </w:pPr>
          </w:p>
          <w:p w14:paraId="77F74946" w14:textId="7FA28091" w:rsidR="0005537C" w:rsidRPr="008A6578" w:rsidRDefault="0005537C">
            <w:pPr>
              <w:rPr>
                <w:sz w:val="16"/>
                <w:szCs w:val="16"/>
              </w:rPr>
            </w:pPr>
          </w:p>
        </w:tc>
        <w:tc>
          <w:tcPr>
            <w:tcW w:w="1328" w:type="pct"/>
          </w:tcPr>
          <w:p w14:paraId="64C2E8C8" w14:textId="77777777" w:rsidR="00F12B41" w:rsidRPr="008A6578" w:rsidRDefault="00F12B41">
            <w:pPr>
              <w:rPr>
                <w:sz w:val="16"/>
                <w:szCs w:val="16"/>
              </w:rPr>
            </w:pPr>
          </w:p>
        </w:tc>
        <w:tc>
          <w:tcPr>
            <w:tcW w:w="715" w:type="pct"/>
          </w:tcPr>
          <w:p w14:paraId="24691F4B" w14:textId="77777777" w:rsidR="00F12B41" w:rsidRPr="008A6578" w:rsidRDefault="00F12B41">
            <w:pPr>
              <w:rPr>
                <w:sz w:val="16"/>
                <w:szCs w:val="16"/>
              </w:rPr>
            </w:pPr>
          </w:p>
        </w:tc>
        <w:tc>
          <w:tcPr>
            <w:tcW w:w="1868" w:type="pct"/>
          </w:tcPr>
          <w:p w14:paraId="6FE24387" w14:textId="77777777" w:rsidR="00F12B41" w:rsidRPr="008A6578" w:rsidRDefault="00F12B41">
            <w:pPr>
              <w:rPr>
                <w:sz w:val="16"/>
                <w:szCs w:val="16"/>
              </w:rPr>
            </w:pPr>
          </w:p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591A70BB" w:rsidR="00F12B41" w:rsidRDefault="00F12B41"/>
        </w:tc>
      </w:tr>
      <w:tr w:rsidR="000572B6" w14:paraId="6665E1FF" w14:textId="77777777" w:rsidTr="00EB2951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EB2951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EB2951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09A83900" w:rsidR="002811F8" w:rsidRDefault="002811F8"/>
    <w:tbl>
      <w:tblPr>
        <w:tblStyle w:val="Tabellenraster"/>
        <w:tblW w:w="4853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028"/>
      </w:tblGrid>
      <w:tr w:rsidR="003234BA" w14:paraId="11E432D8" w14:textId="77777777" w:rsidTr="008B7716">
        <w:tc>
          <w:tcPr>
            <w:tcW w:w="1101" w:type="pct"/>
          </w:tcPr>
          <w:p w14:paraId="73D57EBB" w14:textId="77777777" w:rsidR="003234BA" w:rsidRDefault="003234BA" w:rsidP="008B7716">
            <w:r>
              <w:t>Datenschutz-Folgeabschätzung</w:t>
            </w:r>
          </w:p>
        </w:tc>
        <w:tc>
          <w:tcPr>
            <w:tcW w:w="3899" w:type="pct"/>
            <w:tcBorders>
              <w:left w:val="nil"/>
            </w:tcBorders>
          </w:tcPr>
          <w:p w14:paraId="606BBBF3" w14:textId="77777777" w:rsidR="003234BA" w:rsidRDefault="00EB2951" w:rsidP="008B7716">
            <w:sdt>
              <w:sdtPr>
                <w:id w:val="1691723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4BA">
              <w:t xml:space="preserve"> Nicht erforderlich für dieses Verfahren</w:t>
            </w:r>
          </w:p>
          <w:p w14:paraId="20164866" w14:textId="77777777" w:rsidR="003234BA" w:rsidRDefault="00EB2951" w:rsidP="008B7716">
            <w:sdt>
              <w:sdtPr>
                <w:id w:val="-104498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34B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34BA">
              <w:t xml:space="preserve"> Wurde durchgeführt</w:t>
            </w:r>
          </w:p>
        </w:tc>
      </w:tr>
    </w:tbl>
    <w:p w14:paraId="159F7032" w14:textId="209FF4AD" w:rsidR="003234BA" w:rsidRDefault="003234BA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4C7CAC97" w:rsidR="00A84B8D" w:rsidRDefault="003C3EEA" w:rsidP="00A84B8D">
            <w:r>
              <w:t>Gefahrenevaluierung und Sicherheitsunterweisung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2F0E7C67" w14:textId="598C80AC" w:rsidR="00F93CE4" w:rsidRDefault="00F93CE4" w:rsidP="003C3EEA">
            <w:r>
              <w:t>Sowohl gesetzliche wie v</w:t>
            </w:r>
            <w:r w:rsidR="00A84B8D">
              <w:t xml:space="preserve">ertragliche Grundlage – Art.6 Abs.1 </w:t>
            </w:r>
            <w:proofErr w:type="spellStart"/>
            <w:proofErr w:type="gramStart"/>
            <w:r w:rsidR="00A84B8D">
              <w:t>b</w:t>
            </w:r>
            <w:r>
              <w:t>,c</w:t>
            </w:r>
            <w:proofErr w:type="spellEnd"/>
            <w:r w:rsidR="00A84B8D">
              <w:t>.</w:t>
            </w:r>
            <w:proofErr w:type="gramEnd"/>
            <w:r w:rsidR="00A84B8D">
              <w:t xml:space="preserve"> DS-GVO</w:t>
            </w:r>
            <w:r w:rsidR="003704E5">
              <w:t xml:space="preserve">, </w:t>
            </w:r>
            <w:proofErr w:type="spellStart"/>
            <w:r w:rsidR="003704E5">
              <w:t>zB</w:t>
            </w:r>
            <w:proofErr w:type="spellEnd"/>
            <w:r w:rsidR="003704E5">
              <w:t xml:space="preserve"> ASchG,…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4BB54ABB" w:rsidR="005D5664" w:rsidRDefault="001964B7">
            <w:r>
              <w:t>Mitarbeiter</w:t>
            </w:r>
            <w:r w:rsidR="005C4143">
              <w:t xml:space="preserve"> (Arbeiter, Angestellte)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</w:tbl>
    <w:p w14:paraId="4682C50D" w14:textId="75094F8C" w:rsidR="002F3726" w:rsidRDefault="002F372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47774C" w14:paraId="59AFA228" w14:textId="77777777" w:rsidTr="005D727C">
        <w:tc>
          <w:tcPr>
            <w:tcW w:w="704" w:type="dxa"/>
            <w:tcBorders>
              <w:top w:val="single" w:sz="4" w:space="0" w:color="auto"/>
            </w:tcBorders>
          </w:tcPr>
          <w:p w14:paraId="4C545DB9" w14:textId="77777777" w:rsidR="0047774C" w:rsidRDefault="0047774C"/>
        </w:tc>
        <w:tc>
          <w:tcPr>
            <w:tcW w:w="5812" w:type="dxa"/>
            <w:tcBorders>
              <w:top w:val="single" w:sz="4" w:space="0" w:color="auto"/>
            </w:tcBorders>
          </w:tcPr>
          <w:p w14:paraId="712E11B2" w14:textId="77777777" w:rsidR="0047774C" w:rsidRDefault="0047774C"/>
          <w:p w14:paraId="5B9C59F2" w14:textId="27BBF837" w:rsidR="005D727C" w:rsidRDefault="005D727C"/>
        </w:tc>
        <w:tc>
          <w:tcPr>
            <w:tcW w:w="1417" w:type="dxa"/>
            <w:tcBorders>
              <w:top w:val="single" w:sz="4" w:space="0" w:color="auto"/>
            </w:tcBorders>
          </w:tcPr>
          <w:p w14:paraId="18338DA8" w14:textId="77777777" w:rsidR="0047774C" w:rsidRDefault="0047774C"/>
        </w:tc>
        <w:tc>
          <w:tcPr>
            <w:tcW w:w="6627" w:type="dxa"/>
            <w:tcBorders>
              <w:top w:val="single" w:sz="4" w:space="0" w:color="auto"/>
            </w:tcBorders>
          </w:tcPr>
          <w:p w14:paraId="0CCE195C" w14:textId="77777777" w:rsidR="0047774C" w:rsidRDefault="0047774C"/>
        </w:tc>
      </w:tr>
      <w:tr w:rsidR="00A6661C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B46F61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188BD32E" w:rsidR="00A6661C" w:rsidRPr="005D727C" w:rsidRDefault="00F866B7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A6661C" w14:paraId="24AE6058" w14:textId="77777777" w:rsidTr="005D727C">
        <w:tc>
          <w:tcPr>
            <w:tcW w:w="704" w:type="dxa"/>
          </w:tcPr>
          <w:p w14:paraId="35D3ADAC" w14:textId="6D325DB3" w:rsidR="00A6661C" w:rsidRDefault="009833F8">
            <w:r>
              <w:t>1</w:t>
            </w:r>
          </w:p>
        </w:tc>
        <w:tc>
          <w:tcPr>
            <w:tcW w:w="5812" w:type="dxa"/>
          </w:tcPr>
          <w:p w14:paraId="14BA66E5" w14:textId="379C64EC" w:rsidR="00B46F61" w:rsidRDefault="005C4143" w:rsidP="009833F8">
            <w:r>
              <w:t>Eigenes Unternehmen</w:t>
            </w:r>
          </w:p>
        </w:tc>
        <w:tc>
          <w:tcPr>
            <w:tcW w:w="1417" w:type="dxa"/>
          </w:tcPr>
          <w:p w14:paraId="4E0A16A3" w14:textId="55FE7D7D" w:rsidR="00A6661C" w:rsidRDefault="005C4143">
            <w:r>
              <w:t>intern</w:t>
            </w:r>
          </w:p>
        </w:tc>
        <w:tc>
          <w:tcPr>
            <w:tcW w:w="6627" w:type="dxa"/>
          </w:tcPr>
          <w:p w14:paraId="741354F0" w14:textId="43248819" w:rsidR="00A6661C" w:rsidRDefault="009833F8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</w:t>
            </w:r>
            <w:r w:rsidR="005C4143">
              <w:t>,c</w:t>
            </w:r>
            <w:proofErr w:type="spellEnd"/>
            <w:proofErr w:type="gramEnd"/>
            <w:r>
              <w:t xml:space="preserve"> DS-GVO</w:t>
            </w:r>
          </w:p>
        </w:tc>
      </w:tr>
      <w:tr w:rsidR="005C4143" w14:paraId="2C89D60B" w14:textId="77777777" w:rsidTr="005D727C">
        <w:tc>
          <w:tcPr>
            <w:tcW w:w="704" w:type="dxa"/>
          </w:tcPr>
          <w:p w14:paraId="50B2CBD6" w14:textId="4041939D" w:rsidR="005C4143" w:rsidRDefault="005C4143" w:rsidP="005C4143">
            <w:r>
              <w:t>2</w:t>
            </w:r>
          </w:p>
        </w:tc>
        <w:tc>
          <w:tcPr>
            <w:tcW w:w="5812" w:type="dxa"/>
          </w:tcPr>
          <w:p w14:paraId="7642AF99" w14:textId="4804B935" w:rsidR="005C4143" w:rsidRDefault="003C3EEA" w:rsidP="005C4143">
            <w:r>
              <w:t>Behörde auf Anfrage</w:t>
            </w:r>
          </w:p>
        </w:tc>
        <w:tc>
          <w:tcPr>
            <w:tcW w:w="1417" w:type="dxa"/>
          </w:tcPr>
          <w:p w14:paraId="77577F22" w14:textId="46282818" w:rsidR="005C4143" w:rsidRDefault="005C4143" w:rsidP="005C4143">
            <w:r>
              <w:t>extern</w:t>
            </w:r>
          </w:p>
        </w:tc>
        <w:tc>
          <w:tcPr>
            <w:tcW w:w="6627" w:type="dxa"/>
          </w:tcPr>
          <w:p w14:paraId="72B5339C" w14:textId="1532FF9A" w:rsidR="005C4143" w:rsidRDefault="005C4143" w:rsidP="005C4143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</w:t>
            </w:r>
            <w:r w:rsidR="003C3EEA">
              <w:t>c</w:t>
            </w:r>
            <w:r>
              <w:t xml:space="preserve"> </w:t>
            </w:r>
            <w:r w:rsidRPr="00B152F3">
              <w:t>DS-GVO</w:t>
            </w:r>
          </w:p>
        </w:tc>
      </w:tr>
    </w:tbl>
    <w:p w14:paraId="4FFC309D" w14:textId="7101BA2B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A4464D" w14:paraId="1A7B4F38" w14:textId="77777777" w:rsidTr="002A2B0B">
        <w:tc>
          <w:tcPr>
            <w:tcW w:w="14560" w:type="dxa"/>
            <w:tcBorders>
              <w:bottom w:val="single" w:sz="4" w:space="0" w:color="auto"/>
            </w:tcBorders>
          </w:tcPr>
          <w:p w14:paraId="59C5F600" w14:textId="77777777" w:rsidR="00A4464D" w:rsidRPr="00717105" w:rsidRDefault="00A4464D" w:rsidP="002A2B0B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A4464D" w14:paraId="5BAC6FAC" w14:textId="77777777" w:rsidTr="002A2B0B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EB2951" w14:paraId="74CAE159" w14:textId="77777777" w:rsidTr="00EB2951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079ADC6E" w14:textId="77777777" w:rsidR="00EB2951" w:rsidRDefault="00EB2951" w:rsidP="00EB2951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12749048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B072D91" w14:textId="319076D0" w:rsidR="00EB2951" w:rsidRPr="005237DF" w:rsidRDefault="00EB2951" w:rsidP="00EB295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3D6C0A10" w14:textId="77777777" w:rsidR="00EB2951" w:rsidRDefault="00EB2951" w:rsidP="00EB2951">
                  <w:r>
                    <w:t>an:</w:t>
                  </w:r>
                </w:p>
              </w:tc>
            </w:tr>
            <w:tr w:rsidR="00EB2951" w14:paraId="0D2A2F59" w14:textId="77777777" w:rsidTr="00EB2951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263415DC" w14:textId="77777777" w:rsidR="00EB2951" w:rsidRDefault="00EB2951" w:rsidP="00EB2951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47534717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7375C95" w14:textId="46A794A9" w:rsidR="00EB2951" w:rsidRPr="00790106" w:rsidRDefault="00EB2951" w:rsidP="00EB2951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61E79ACA" w14:textId="77777777" w:rsidR="00EB2951" w:rsidRDefault="00EB2951" w:rsidP="00EB2951"/>
              </w:tc>
            </w:tr>
          </w:tbl>
          <w:p w14:paraId="26671564" w14:textId="77777777" w:rsidR="00A4464D" w:rsidRDefault="00A4464D" w:rsidP="002A2B0B"/>
        </w:tc>
      </w:tr>
    </w:tbl>
    <w:p w14:paraId="6A4FF044" w14:textId="11767D3C" w:rsidR="00A4464D" w:rsidRDefault="00A4464D">
      <w:bookmarkStart w:id="1" w:name="_GoBack"/>
      <w:bookmarkEnd w:id="0"/>
      <w:bookmarkEnd w:id="1"/>
    </w:p>
    <w:p w14:paraId="09AF3134" w14:textId="77777777" w:rsidR="00A20D08" w:rsidRDefault="00A20D08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3"/>
        <w:gridCol w:w="5658"/>
        <w:gridCol w:w="448"/>
        <w:gridCol w:w="448"/>
        <w:gridCol w:w="2821"/>
        <w:gridCol w:w="2407"/>
        <w:gridCol w:w="2085"/>
        <w:gridCol w:w="65"/>
      </w:tblGrid>
      <w:tr w:rsidR="004045BE" w14:paraId="40460E1A" w14:textId="77777777" w:rsidTr="00A20D08">
        <w:trPr>
          <w:gridAfter w:val="1"/>
          <w:wAfter w:w="65" w:type="dxa"/>
        </w:trPr>
        <w:tc>
          <w:tcPr>
            <w:tcW w:w="14560" w:type="dxa"/>
            <w:gridSpan w:val="7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  <w:tr w:rsidR="003234BA" w14:paraId="69E404C1" w14:textId="4208F187" w:rsidTr="00A20D08">
        <w:trPr>
          <w:cantSplit/>
          <w:trHeight w:val="1134"/>
        </w:trPr>
        <w:tc>
          <w:tcPr>
            <w:tcW w:w="693" w:type="dxa"/>
            <w:shd w:val="clear" w:color="auto" w:fill="E2EFD9" w:themeFill="accent6" w:themeFillTint="33"/>
            <w:vAlign w:val="center"/>
          </w:tcPr>
          <w:p w14:paraId="78303475" w14:textId="3168E049" w:rsidR="003234BA" w:rsidRPr="00852C42" w:rsidRDefault="003234BA" w:rsidP="003234BA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8" w:type="dxa"/>
            <w:shd w:val="clear" w:color="auto" w:fill="E2EFD9" w:themeFill="accent6" w:themeFillTint="33"/>
            <w:vAlign w:val="center"/>
          </w:tcPr>
          <w:p w14:paraId="6C596403" w14:textId="1EC1FCD3" w:rsidR="003234BA" w:rsidRPr="00852C42" w:rsidRDefault="003234BA" w:rsidP="003234BA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6FE658B3" w:rsidR="003234BA" w:rsidRPr="009D6DAE" w:rsidRDefault="003234BA" w:rsidP="003234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71319087" w:rsidR="003234BA" w:rsidRPr="009D6DAE" w:rsidRDefault="003234BA" w:rsidP="003234BA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3234BA" w:rsidRPr="00852C42" w:rsidRDefault="003234BA" w:rsidP="003234BA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3234BA" w:rsidRPr="00852C42" w:rsidRDefault="003234BA" w:rsidP="003234BA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50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3234BA" w:rsidRPr="00852C42" w:rsidRDefault="003234BA" w:rsidP="003234BA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3234BA" w14:paraId="1A3F1DA8" w14:textId="4A28F6AC" w:rsidTr="00A20D08">
        <w:tc>
          <w:tcPr>
            <w:tcW w:w="693" w:type="dxa"/>
          </w:tcPr>
          <w:p w14:paraId="6B975AFE" w14:textId="77777777" w:rsidR="003234BA" w:rsidRDefault="003234BA" w:rsidP="003234BA"/>
        </w:tc>
        <w:tc>
          <w:tcPr>
            <w:tcW w:w="5658" w:type="dxa"/>
            <w:tcBorders>
              <w:right w:val="single" w:sz="4" w:space="0" w:color="auto"/>
            </w:tcBorders>
          </w:tcPr>
          <w:p w14:paraId="288ABE48" w14:textId="4837D21D" w:rsidR="003234BA" w:rsidRDefault="003234BA" w:rsidP="003234BA">
            <w:r>
              <w:t>Name</w:t>
            </w:r>
          </w:p>
        </w:tc>
        <w:sdt>
          <w:sdtPr>
            <w:rPr>
              <w:rFonts w:cstheme="minorHAnsi"/>
            </w:rPr>
            <w:id w:val="82960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B29B4F" w14:textId="15827F42" w:rsidR="003234BA" w:rsidRDefault="003234BA" w:rsidP="00323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FD06A7" w14:textId="4A58D653" w:rsidR="003234BA" w:rsidRDefault="003234BA" w:rsidP="00323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40F536AB" w14:textId="4D94A0AD" w:rsidR="003234BA" w:rsidRDefault="003234BA" w:rsidP="003234BA">
            <w:r>
              <w:t>Selbstangabe</w:t>
            </w:r>
          </w:p>
        </w:tc>
        <w:tc>
          <w:tcPr>
            <w:tcW w:w="2407" w:type="dxa"/>
          </w:tcPr>
          <w:p w14:paraId="123B30C4" w14:textId="50BABAEB" w:rsidR="003234BA" w:rsidRDefault="003234BA" w:rsidP="003234BA">
            <w:r>
              <w:t xml:space="preserve">Aufzeichnungen und Berichte über Arbeitsunfälle nach § 16 ASchG: mind. </w:t>
            </w:r>
            <w:r>
              <w:rPr>
                <w:b/>
                <w:bCs/>
              </w:rPr>
              <w:t>5 Jahre</w:t>
            </w:r>
          </w:p>
        </w:tc>
        <w:tc>
          <w:tcPr>
            <w:tcW w:w="2150" w:type="dxa"/>
            <w:gridSpan w:val="2"/>
          </w:tcPr>
          <w:p w14:paraId="208C0D9C" w14:textId="26A1ABD4" w:rsidR="003234BA" w:rsidRDefault="003234BA" w:rsidP="003234BA"/>
        </w:tc>
      </w:tr>
      <w:tr w:rsidR="003234BA" w14:paraId="545CA950" w14:textId="6C2BDD91" w:rsidTr="00A20D08">
        <w:trPr>
          <w:trHeight w:val="399"/>
        </w:trPr>
        <w:tc>
          <w:tcPr>
            <w:tcW w:w="693" w:type="dxa"/>
          </w:tcPr>
          <w:p w14:paraId="1AFFA2F0" w14:textId="77777777" w:rsidR="003234BA" w:rsidRDefault="003234BA" w:rsidP="003234BA"/>
        </w:tc>
        <w:tc>
          <w:tcPr>
            <w:tcW w:w="5658" w:type="dxa"/>
            <w:tcBorders>
              <w:right w:val="single" w:sz="4" w:space="0" w:color="auto"/>
            </w:tcBorders>
          </w:tcPr>
          <w:p w14:paraId="5C1A9033" w14:textId="3178553A" w:rsidR="003234BA" w:rsidRDefault="003234BA" w:rsidP="003234BA">
            <w:r>
              <w:t>Unterschrift</w:t>
            </w:r>
          </w:p>
        </w:tc>
        <w:sdt>
          <w:sdtPr>
            <w:rPr>
              <w:rFonts w:cstheme="minorHAnsi"/>
            </w:rPr>
            <w:id w:val="-1955001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1AEB84" w14:textId="4D2315B4" w:rsidR="003234BA" w:rsidRDefault="003234BA" w:rsidP="00323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C9EB83" w14:textId="56047547" w:rsidR="003234BA" w:rsidRDefault="003234BA" w:rsidP="003234B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265CE227" w14:textId="4DC62D66" w:rsidR="003234BA" w:rsidRDefault="003234BA" w:rsidP="003234BA">
            <w:r>
              <w:t>Selbstangabe</w:t>
            </w:r>
          </w:p>
        </w:tc>
        <w:tc>
          <w:tcPr>
            <w:tcW w:w="2407" w:type="dxa"/>
          </w:tcPr>
          <w:p w14:paraId="7A94A2CC" w14:textId="2DEBDDF7" w:rsidR="003234BA" w:rsidRDefault="003234BA" w:rsidP="003234BA">
            <w:r w:rsidRPr="0006556D">
              <w:t>Siehe oben</w:t>
            </w:r>
          </w:p>
        </w:tc>
        <w:tc>
          <w:tcPr>
            <w:tcW w:w="2150" w:type="dxa"/>
            <w:gridSpan w:val="2"/>
          </w:tcPr>
          <w:p w14:paraId="69DFED66" w14:textId="2349B16B" w:rsidR="003234BA" w:rsidRDefault="003234BA" w:rsidP="003234BA"/>
        </w:tc>
      </w:tr>
      <w:tr w:rsidR="003234BA" w14:paraId="1CBF2735" w14:textId="77777777" w:rsidTr="00A20D08">
        <w:tc>
          <w:tcPr>
            <w:tcW w:w="693" w:type="dxa"/>
          </w:tcPr>
          <w:p w14:paraId="63BA4C07" w14:textId="77777777" w:rsidR="003234BA" w:rsidRDefault="003234BA" w:rsidP="003234BA"/>
        </w:tc>
        <w:tc>
          <w:tcPr>
            <w:tcW w:w="5658" w:type="dxa"/>
            <w:tcBorders>
              <w:right w:val="single" w:sz="4" w:space="0" w:color="auto"/>
            </w:tcBorders>
          </w:tcPr>
          <w:p w14:paraId="7D0397BC" w14:textId="3B792474" w:rsidR="003234BA" w:rsidRDefault="003234BA" w:rsidP="003234BA">
            <w:r w:rsidRPr="00A20D08">
              <w:t>Datum der Unterschrift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DE0F66B" w14:textId="04140B4D" w:rsidR="003234BA" w:rsidRDefault="003234BA" w:rsidP="003234BA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5A28BD" w14:textId="100228AC" w:rsidR="003234BA" w:rsidRDefault="003234BA" w:rsidP="003234B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3FD9812C" w14:textId="133A7DE5" w:rsidR="003234BA" w:rsidRDefault="003234BA" w:rsidP="003234BA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3234BA" w:rsidRDefault="003234BA" w:rsidP="003234BA">
            <w:r w:rsidRPr="0006556D">
              <w:t xml:space="preserve">Siehe oben </w:t>
            </w:r>
          </w:p>
        </w:tc>
        <w:tc>
          <w:tcPr>
            <w:tcW w:w="2150" w:type="dxa"/>
            <w:gridSpan w:val="2"/>
          </w:tcPr>
          <w:p w14:paraId="4B1C6E45" w14:textId="5D2821B2" w:rsidR="003234BA" w:rsidRDefault="003234BA" w:rsidP="003234BA"/>
        </w:tc>
      </w:tr>
      <w:tr w:rsidR="003234BA" w14:paraId="6AC38730" w14:textId="77777777" w:rsidTr="00A20D08">
        <w:tc>
          <w:tcPr>
            <w:tcW w:w="693" w:type="dxa"/>
          </w:tcPr>
          <w:p w14:paraId="1397D66E" w14:textId="77777777" w:rsidR="003234BA" w:rsidRDefault="003234BA" w:rsidP="003234BA"/>
        </w:tc>
        <w:tc>
          <w:tcPr>
            <w:tcW w:w="5658" w:type="dxa"/>
            <w:tcBorders>
              <w:right w:val="single" w:sz="4" w:space="0" w:color="auto"/>
            </w:tcBorders>
          </w:tcPr>
          <w:p w14:paraId="430A0604" w14:textId="7DEEA2C5" w:rsidR="003234BA" w:rsidRDefault="003234BA" w:rsidP="003234BA">
            <w:r>
              <w:t>Ort der Unterschrift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959470" w14:textId="3DDEFB97" w:rsidR="003234BA" w:rsidRDefault="003234BA" w:rsidP="003234B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6C920F" w14:textId="2E66B708" w:rsidR="003234BA" w:rsidRDefault="003234BA" w:rsidP="003234BA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single" w:sz="4" w:space="0" w:color="auto"/>
            </w:tcBorders>
          </w:tcPr>
          <w:p w14:paraId="332C2F94" w14:textId="7FE86C36" w:rsidR="003234BA" w:rsidRDefault="003234BA" w:rsidP="003234BA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3234BA" w:rsidRDefault="003234BA" w:rsidP="003234BA">
            <w:r w:rsidRPr="0006556D">
              <w:t xml:space="preserve">Siehe oben </w:t>
            </w:r>
          </w:p>
        </w:tc>
        <w:tc>
          <w:tcPr>
            <w:tcW w:w="2150" w:type="dxa"/>
            <w:gridSpan w:val="2"/>
          </w:tcPr>
          <w:p w14:paraId="04DE99EB" w14:textId="67A1A2F9" w:rsidR="003234BA" w:rsidRDefault="003234BA" w:rsidP="003234BA"/>
        </w:tc>
      </w:tr>
    </w:tbl>
    <w:p w14:paraId="18E47C73" w14:textId="77777777" w:rsidR="003B09CE" w:rsidRDefault="003B09C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13131C0C" w:rsidR="00C61F1C" w:rsidRDefault="00C538D7" w:rsidP="00BC7D84">
            <w:r>
              <w:t xml:space="preserve">Je nach Software bzw. </w:t>
            </w:r>
            <w:r w:rsidR="00FB30D4">
              <w:t>Verarbeitung</w:t>
            </w:r>
            <w:r>
              <w:t xml:space="preserve"> im eigenen Unternehmen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0FF391BD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3075D674" w14:textId="198B5BD8" w:rsidR="00C61F1C" w:rsidRDefault="00BC7D84" w:rsidP="00C538D7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</w:tc>
      </w:tr>
    </w:tbl>
    <w:p w14:paraId="40166636" w14:textId="124F2512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31753E2F" w14:textId="715209C3" w:rsidR="00120675" w:rsidRDefault="00120675" w:rsidP="00C538D7"/>
        </w:tc>
        <w:tc>
          <w:tcPr>
            <w:tcW w:w="7280" w:type="dxa"/>
          </w:tcPr>
          <w:p w14:paraId="79DF521C" w14:textId="24159836" w:rsidR="00E12871" w:rsidRDefault="00E12871"/>
        </w:tc>
      </w:tr>
      <w:tr w:rsidR="00A4464D" w14:paraId="224EB07E" w14:textId="77777777" w:rsidTr="00551FCC">
        <w:tc>
          <w:tcPr>
            <w:tcW w:w="7280" w:type="dxa"/>
          </w:tcPr>
          <w:p w14:paraId="39B956DE" w14:textId="46B836A8" w:rsidR="00A4464D" w:rsidRDefault="00A4464D" w:rsidP="00A4464D"/>
        </w:tc>
        <w:tc>
          <w:tcPr>
            <w:tcW w:w="7280" w:type="dxa"/>
          </w:tcPr>
          <w:p w14:paraId="16464EEE" w14:textId="6B7D068A" w:rsidR="00A4464D" w:rsidRDefault="00A4464D" w:rsidP="00A4464D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6DDD1AEC" w14:textId="3AC991AC" w:rsidR="002046FF" w:rsidRPr="00F34550" w:rsidRDefault="002046FF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 xml:space="preserve">| </w:t>
    </w:r>
    <w:r w:rsidR="000C1FD2">
      <w:rPr>
        <w:sz w:val="18"/>
        <w:szCs w:val="18"/>
      </w:rPr>
      <w:t>Muster</w:t>
    </w:r>
    <w:r w:rsidR="00B7777F">
      <w:rPr>
        <w:sz w:val="18"/>
        <w:szCs w:val="18"/>
      </w:rPr>
      <w:t>verfahrensverzeichnis nach DS-GVO</w:t>
    </w:r>
    <w:r w:rsidR="000C1FD2">
      <w:rPr>
        <w:sz w:val="18"/>
        <w:szCs w:val="18"/>
      </w:rPr>
      <w:t xml:space="preserve"> vom Fachverband Güterbeförderung</w:t>
    </w:r>
    <w:r w:rsidR="00FC55EA">
      <w:rPr>
        <w:sz w:val="18"/>
        <w:szCs w:val="18"/>
      </w:rPr>
      <w:t xml:space="preserve"> (Autoren: Christian Brandejsky, Doris Schmid)</w:t>
    </w:r>
    <w:r w:rsidR="000C1FD2">
      <w:rPr>
        <w:sz w:val="18"/>
        <w:szCs w:val="18"/>
      </w:rPr>
      <w:t xml:space="preserve"> </w:t>
    </w:r>
    <w:r w:rsidR="00FC55EA">
      <w:rPr>
        <w:sz w:val="18"/>
        <w:szCs w:val="18"/>
      </w:rPr>
      <w:t>e</w:t>
    </w:r>
    <w:r w:rsidR="00FC55EA" w:rsidRPr="00F34550">
      <w:rPr>
        <w:sz w:val="18"/>
        <w:szCs w:val="18"/>
      </w:rPr>
      <w:t xml:space="preserve">rstellt </w:t>
    </w:r>
    <w:r w:rsidR="007839CF" w:rsidRPr="00F34550">
      <w:rPr>
        <w:sz w:val="18"/>
        <w:szCs w:val="18"/>
      </w:rPr>
      <w:t xml:space="preserve">am: </w:t>
    </w:r>
    <w:r w:rsidR="006D5154" w:rsidRPr="00F34550">
      <w:rPr>
        <w:sz w:val="18"/>
        <w:szCs w:val="18"/>
      </w:rPr>
      <w:t>11.04.2018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AEF0F22" w14:textId="59DBA491" w:rsidR="003C3EEA" w:rsidRDefault="00082D56">
    <w:pPr>
      <w:pStyle w:val="Kopfzeile"/>
      <w:rPr>
        <w:b/>
      </w:rPr>
    </w:pPr>
    <w:r>
      <w:t xml:space="preserve">Name des Verfahrens: </w:t>
    </w:r>
    <w:r w:rsidR="003C3EEA">
      <w:rPr>
        <w:b/>
      </w:rPr>
      <w:t>Betriebsanweisung für diverse Anweisungen</w:t>
    </w:r>
  </w:p>
  <w:p w14:paraId="081DDF95" w14:textId="5A45366A" w:rsidR="003B09CE" w:rsidRPr="003C3EEA" w:rsidRDefault="003C3EEA">
    <w:pPr>
      <w:pStyle w:val="Kopfzeile"/>
      <w:rPr>
        <w:b/>
        <w:color w:val="FF0000"/>
      </w:rPr>
    </w:pPr>
    <w:r w:rsidRPr="003C3EEA">
      <w:rPr>
        <w:b/>
        <w:color w:val="FF0000"/>
      </w:rPr>
      <w:t xml:space="preserve">wie </w:t>
    </w:r>
    <w:proofErr w:type="spellStart"/>
    <w:r w:rsidRPr="003C3EEA">
      <w:rPr>
        <w:b/>
        <w:color w:val="FF0000"/>
      </w:rPr>
      <w:t>zB</w:t>
    </w:r>
    <w:proofErr w:type="spellEnd"/>
    <w:r w:rsidRPr="003C3EEA">
      <w:rPr>
        <w:b/>
        <w:color w:val="FF0000"/>
      </w:rPr>
      <w:t xml:space="preserve"> Sicherheitshinweise LKW Ladekran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57D1"/>
    <w:rsid w:val="000572B6"/>
    <w:rsid w:val="00066681"/>
    <w:rsid w:val="00076D2A"/>
    <w:rsid w:val="00082D56"/>
    <w:rsid w:val="000A723F"/>
    <w:rsid w:val="000B207B"/>
    <w:rsid w:val="000B3E5A"/>
    <w:rsid w:val="000C1FD2"/>
    <w:rsid w:val="000C5787"/>
    <w:rsid w:val="000F1D7F"/>
    <w:rsid w:val="00110237"/>
    <w:rsid w:val="00120675"/>
    <w:rsid w:val="00187389"/>
    <w:rsid w:val="0018763B"/>
    <w:rsid w:val="00191BD1"/>
    <w:rsid w:val="001964B7"/>
    <w:rsid w:val="001B39E1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234BA"/>
    <w:rsid w:val="0036682F"/>
    <w:rsid w:val="003704E5"/>
    <w:rsid w:val="00372684"/>
    <w:rsid w:val="00383EBA"/>
    <w:rsid w:val="003A6E4A"/>
    <w:rsid w:val="003B09CE"/>
    <w:rsid w:val="003C3EEA"/>
    <w:rsid w:val="003E7A90"/>
    <w:rsid w:val="004045BE"/>
    <w:rsid w:val="004102B8"/>
    <w:rsid w:val="0041059F"/>
    <w:rsid w:val="00413A9F"/>
    <w:rsid w:val="00427CA6"/>
    <w:rsid w:val="00427D53"/>
    <w:rsid w:val="00431B39"/>
    <w:rsid w:val="00450D45"/>
    <w:rsid w:val="0047147B"/>
    <w:rsid w:val="0047774C"/>
    <w:rsid w:val="00485D9B"/>
    <w:rsid w:val="004B0687"/>
    <w:rsid w:val="004B12D2"/>
    <w:rsid w:val="004B22A3"/>
    <w:rsid w:val="004B7D3A"/>
    <w:rsid w:val="004D197C"/>
    <w:rsid w:val="0050760F"/>
    <w:rsid w:val="005237DF"/>
    <w:rsid w:val="00551FCC"/>
    <w:rsid w:val="00554DAB"/>
    <w:rsid w:val="00556512"/>
    <w:rsid w:val="00557F97"/>
    <w:rsid w:val="00575436"/>
    <w:rsid w:val="005B4467"/>
    <w:rsid w:val="005B621C"/>
    <w:rsid w:val="005C4143"/>
    <w:rsid w:val="005C4391"/>
    <w:rsid w:val="005D5664"/>
    <w:rsid w:val="005D727C"/>
    <w:rsid w:val="005F23C1"/>
    <w:rsid w:val="006059E6"/>
    <w:rsid w:val="006132E5"/>
    <w:rsid w:val="00655C54"/>
    <w:rsid w:val="00667FF1"/>
    <w:rsid w:val="00672A78"/>
    <w:rsid w:val="00673721"/>
    <w:rsid w:val="006770DC"/>
    <w:rsid w:val="00685CE4"/>
    <w:rsid w:val="006964BB"/>
    <w:rsid w:val="006D5154"/>
    <w:rsid w:val="006E4A66"/>
    <w:rsid w:val="00703A75"/>
    <w:rsid w:val="00706753"/>
    <w:rsid w:val="00717105"/>
    <w:rsid w:val="0073005B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15D7C"/>
    <w:rsid w:val="008306E1"/>
    <w:rsid w:val="00852C42"/>
    <w:rsid w:val="008714C4"/>
    <w:rsid w:val="008927B4"/>
    <w:rsid w:val="008A6578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47D27"/>
    <w:rsid w:val="009833F8"/>
    <w:rsid w:val="009D3653"/>
    <w:rsid w:val="009D6DAE"/>
    <w:rsid w:val="00A05BB2"/>
    <w:rsid w:val="00A05BD4"/>
    <w:rsid w:val="00A20D08"/>
    <w:rsid w:val="00A4464D"/>
    <w:rsid w:val="00A57896"/>
    <w:rsid w:val="00A6661C"/>
    <w:rsid w:val="00A84B8D"/>
    <w:rsid w:val="00A9414B"/>
    <w:rsid w:val="00B2002C"/>
    <w:rsid w:val="00B46F61"/>
    <w:rsid w:val="00B54097"/>
    <w:rsid w:val="00B7777F"/>
    <w:rsid w:val="00BA3DCB"/>
    <w:rsid w:val="00BC7D84"/>
    <w:rsid w:val="00BD3E27"/>
    <w:rsid w:val="00BD685A"/>
    <w:rsid w:val="00BE1D60"/>
    <w:rsid w:val="00BE2243"/>
    <w:rsid w:val="00BF5F2C"/>
    <w:rsid w:val="00C07CF7"/>
    <w:rsid w:val="00C1139B"/>
    <w:rsid w:val="00C538D7"/>
    <w:rsid w:val="00C564F0"/>
    <w:rsid w:val="00C61F1C"/>
    <w:rsid w:val="00C81B1C"/>
    <w:rsid w:val="00D11DB2"/>
    <w:rsid w:val="00D1542B"/>
    <w:rsid w:val="00D15AB6"/>
    <w:rsid w:val="00D31C79"/>
    <w:rsid w:val="00D646C1"/>
    <w:rsid w:val="00D737DC"/>
    <w:rsid w:val="00D87589"/>
    <w:rsid w:val="00DD4C80"/>
    <w:rsid w:val="00E0599F"/>
    <w:rsid w:val="00E07536"/>
    <w:rsid w:val="00E12871"/>
    <w:rsid w:val="00E219EA"/>
    <w:rsid w:val="00E47D5C"/>
    <w:rsid w:val="00E61BBC"/>
    <w:rsid w:val="00E950FD"/>
    <w:rsid w:val="00EB2951"/>
    <w:rsid w:val="00EB2960"/>
    <w:rsid w:val="00EC4D7F"/>
    <w:rsid w:val="00EF339B"/>
    <w:rsid w:val="00F108EB"/>
    <w:rsid w:val="00F12B41"/>
    <w:rsid w:val="00F34550"/>
    <w:rsid w:val="00F65E4E"/>
    <w:rsid w:val="00F866B7"/>
    <w:rsid w:val="00F93CE4"/>
    <w:rsid w:val="00FB30D4"/>
    <w:rsid w:val="00FB5ABD"/>
    <w:rsid w:val="00FC55EA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Doris Schmid</cp:lastModifiedBy>
  <cp:revision>11</cp:revision>
  <cp:lastPrinted>2018-04-11T13:12:00Z</cp:lastPrinted>
  <dcterms:created xsi:type="dcterms:W3CDTF">2018-04-13T09:19:00Z</dcterms:created>
  <dcterms:modified xsi:type="dcterms:W3CDTF">2018-04-16T08:42:00Z</dcterms:modified>
</cp:coreProperties>
</file>